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B032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B032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B032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BB0328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B032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 26 » марта  2019 г.                       </w:t>
      </w:r>
      <w:proofErr w:type="spell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№  5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долгосрочной целевой программы  «Профилактика терроризма и экстремизма в </w:t>
      </w:r>
      <w:proofErr w:type="spell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Урусовском</w:t>
      </w:r>
      <w:proofErr w:type="spellEnd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сельском поселении на 2019-2020 годы»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от 6 марта 2006 года № 35-ФЗ «О противодействии терроризму», пунктом 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</w:t>
      </w:r>
      <w:proofErr w:type="spell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поселения,</w:t>
      </w:r>
      <w:proofErr w:type="gramEnd"/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ПОСТАНОВЛЯЮ: 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 Утвердить прилагаемую долгосрочную целевую программу «Профилактика терроризма и экстремизма в </w:t>
      </w:r>
      <w:proofErr w:type="spell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Урусовском</w:t>
      </w:r>
      <w:proofErr w:type="spellEnd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сельском поселении на 2019-2020 годы».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2.Настоящее постановление вступает в силу со дня его официального опубликования и распространяются на </w:t>
      </w:r>
      <w:proofErr w:type="gram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правоотношения</w:t>
      </w:r>
      <w:proofErr w:type="gramEnd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возникшие с 01 января 2019г. 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 </w:t>
      </w:r>
      <w:proofErr w:type="gram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 оставляю  за  собой.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</w:t>
      </w:r>
      <w:proofErr w:type="spellStart"/>
      <w:r w:rsidRPr="00BB0328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Приложение </w:t>
      </w: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к постановлению администрации</w:t>
      </w: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proofErr w:type="spellStart"/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Урусовского</w:t>
      </w:r>
      <w:proofErr w:type="spellEnd"/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сельского поселения</w:t>
      </w: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от 26.03.2019г. № 5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</w:pPr>
      <w:r w:rsidRPr="00BB03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Долгосрочная целевая  программа</w:t>
      </w:r>
      <w:r w:rsidRPr="00BB03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br/>
      </w:r>
      <w:r w:rsidRPr="00BB03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«Профилактика терроризма и экстремизма  в  </w:t>
      </w:r>
      <w:proofErr w:type="spellStart"/>
      <w:r w:rsidRPr="00BB03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Урусовском</w:t>
      </w:r>
      <w:proofErr w:type="spellEnd"/>
      <w:r w:rsidRPr="00BB03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 xml:space="preserve"> сельском поселении на 2019 – 2020 годы»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b/>
          <w:bCs/>
          <w:color w:val="555555"/>
          <w:sz w:val="28"/>
          <w:szCs w:val="28"/>
          <w:lang w:eastAsia="ru-RU"/>
        </w:rPr>
        <w:t>ПАСПОРТ</w:t>
      </w:r>
      <w:r w:rsidRPr="00BB03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br/>
        <w:t xml:space="preserve">долгосрочной целевой  программы «Профилактика терроризма и экстремизма  в </w:t>
      </w:r>
      <w:proofErr w:type="spellStart"/>
      <w:r w:rsidRPr="00BB03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Урусовском</w:t>
      </w:r>
      <w:proofErr w:type="spellEnd"/>
      <w:r w:rsidRPr="00BB03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 сельском поселении на 2019 – 2020 годы»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tbl>
      <w:tblPr>
        <w:tblW w:w="5083" w:type="pct"/>
        <w:tblCellSpacing w:w="0" w:type="dxa"/>
        <w:tblInd w:w="-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39"/>
        <w:gridCol w:w="6402"/>
      </w:tblGrid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долгосрочная целевая  программа «Профилактика терроризма и экстремизма  в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Урусовском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сельском поселении на 2019 – 2020 годы»</w:t>
            </w:r>
          </w:p>
        </w:tc>
      </w:tr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Правовая основа Программы 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закон от 25 июля 2002 года № 114-ФЗ «О противодействии экстремистской деятельности»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Федеральный закон от 6 марта 2006 года № 35-ФЗ «О противодействии терроризму»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Заказчик-координатор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 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РМ</w:t>
            </w:r>
          </w:p>
        </w:tc>
      </w:tr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Ардатовского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РМ</w:t>
            </w:r>
          </w:p>
        </w:tc>
      </w:tr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  задачи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совершенствование системы профилактических мер антитеррористической и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антиэкстремистской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направленности;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своевременное предупреждение, выявление и пресечение террористической и экстремистской деятельности;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повышение уровня межведомственного взаимодействия по профилактике терроризма и экстремизма;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- проведение профилактических мероприятий и мероприятий по информационно-пропагандистскому обеспечению, направленных на предупреждение террористической и 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экстремистской деятельности </w:t>
            </w:r>
          </w:p>
        </w:tc>
      </w:tr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2019-2020 гг.</w:t>
            </w:r>
          </w:p>
        </w:tc>
      </w:tr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Ответственные исполнители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</w:p>
        </w:tc>
      </w:tr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 финансирования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бюджета сельского  поселения (по мере необходимости)</w:t>
            </w:r>
          </w:p>
        </w:tc>
      </w:tr>
      <w:tr w:rsidR="00BB0328" w:rsidRPr="00BB0328" w:rsidTr="00476F01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придание работе по противодействию терроризму и экстремизму системного характера;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- углубление межведомственного сотрудничества, повышение ответственности руководителей за реализацию антитеррористических  и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антиэкстремистских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мероприятий;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повышение организованности и бдительности населения в области противодействия террористической угрозе;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- создание условий для устранения предпосылок распространения террористической и экстремистской идеологии на территории сельского поселения.</w:t>
            </w:r>
          </w:p>
        </w:tc>
      </w:tr>
    </w:tbl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1. Содержание проблемы и обоснование необходимости ее решения программными методами.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Терроризм - явление социальное и борьба с ним возможна лишь при комплексном подходе путем применения программно-целевого метода. Предупреждение террористических и экстремистских проявлений должно заключаться в выявлении, устранении, нейтрализации, локализации и минимизации воздействия тех факторов, которые либо их порождают, либо им благоприятствуют. 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Выполнение задач настоящей Программы обеспечит повышение уровня антитеррористической защищенности объектов жизнеобеспечения, а также объектов с массовым пребыванием людей.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условиях развития современного общества особого внимания требует профилактика экстремизма и терроризма в молодежной среде.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Противостоять терроризму и экстремизму можно лишь на основе взаимодействия органов местного самоуправления, организаций (независимо от форм собственности), а также общественных объединений и граждан с привлечением специалистов в различных отраслях знаний, средств массовых информаций. 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2. Задачи Программы.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Основными задачами Программы являются: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- реализация государственной политики Российской Федерации в области профилактики терроризма и экстремизма на территории сельского поселения путем совершенствования системы профилактических мер антитеррористической и </w:t>
      </w:r>
      <w:proofErr w:type="spellStart"/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антиэкстремистской</w:t>
      </w:r>
      <w:proofErr w:type="spellEnd"/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направленности; 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усиление мер по защите населения от террористической угрозы;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распространение норм и установок толерантного сознания и поведения, формирование уважительного отношения к этнокультурным и конфессиональным различиям.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3. Сроки реализации Программы.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Реализация Программы проводится в течение 2019-2020 годов.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Перечень основных мероприятий Программы.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proofErr w:type="gramStart"/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воевременное предупреждение и пресечение террористической и экстремистской деятельности, а также выявление и устранение причин и условий, способствующих возникновению и распространению терроризма и экстремизма;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проведение информационно-пропагандистской работы, направленной на формирование у граждан бдительности по отношению к террористическим проявлениям, а также толерантного поведения, способствующего противодействию экстремизму в обществе;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создание условий для повышения эффективности межнационального, межэтнического и межконфессионального диалога, формирование духовно-нравственной личности, свободной от националистических предрассудков.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Ресурсное обеспечение Программы.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Программа не требует финансового обеспечения. Объем финансовых средств подлежит ежегодному уточнению на основе анализа полученных результатов и возможностей бюджета сельского поселения.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 Оценка эффективности реализации Программы.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 и терроризма.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BB03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lastRenderedPageBreak/>
        <w:t>ПЛАН</w:t>
      </w:r>
      <w:r w:rsidRPr="00BB03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br/>
        <w:t xml:space="preserve">мероприятий по реализации долгосрочной целевой  программы «Профилактика терроризма и экстремизма  в  </w:t>
      </w:r>
      <w:proofErr w:type="spellStart"/>
      <w:r w:rsidRPr="00BB03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Урусовском</w:t>
      </w:r>
      <w:proofErr w:type="spellEnd"/>
      <w:r w:rsidRPr="00BB032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 сельском поселении на 2019 – 2020 годы»</w:t>
      </w:r>
    </w:p>
    <w:p w:rsidR="00BB0328" w:rsidRPr="00BB0328" w:rsidRDefault="00BB0328" w:rsidP="00BB0328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</w:p>
    <w:tbl>
      <w:tblPr>
        <w:tblW w:w="102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5"/>
        <w:gridCol w:w="3725"/>
        <w:gridCol w:w="1252"/>
        <w:gridCol w:w="1060"/>
        <w:gridCol w:w="1237"/>
        <w:gridCol w:w="1042"/>
        <w:gridCol w:w="1078"/>
        <w:gridCol w:w="35"/>
      </w:tblGrid>
      <w:tr w:rsidR="00BB0328" w:rsidRPr="00BB0328" w:rsidTr="00476F01">
        <w:trPr>
          <w:trHeight w:val="82"/>
        </w:trPr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N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proofErr w:type="gram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</w:t>
            </w:r>
            <w:proofErr w:type="gram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/п</w:t>
            </w:r>
          </w:p>
        </w:tc>
        <w:tc>
          <w:tcPr>
            <w:tcW w:w="3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Ответственные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Сроки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исполнения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Источник финансирования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Сумма в руб.</w:t>
            </w:r>
          </w:p>
        </w:tc>
      </w:tr>
      <w:tr w:rsidR="00BB0328" w:rsidRPr="00BB0328" w:rsidTr="00476F01">
        <w:trPr>
          <w:gridAfter w:val="1"/>
          <w:wAfter w:w="35" w:type="dxa"/>
          <w:trHeight w:val="47"/>
        </w:trPr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2019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2020</w:t>
            </w:r>
          </w:p>
        </w:tc>
      </w:tr>
      <w:tr w:rsidR="00BB0328" w:rsidRPr="00BB0328" w:rsidTr="00476F01">
        <w:trPr>
          <w:gridAfter w:val="1"/>
          <w:wAfter w:w="35" w:type="dxa"/>
          <w:trHeight w:val="88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</w:t>
            </w:r>
          </w:p>
        </w:tc>
      </w:tr>
      <w:tr w:rsidR="00BB0328" w:rsidRPr="00BB0328" w:rsidTr="00476F01">
        <w:trPr>
          <w:gridAfter w:val="1"/>
          <w:wAfter w:w="35" w:type="dxa"/>
          <w:trHeight w:val="717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сельского  поселения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Бюджет поселения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800</w:t>
            </w:r>
          </w:p>
        </w:tc>
      </w:tr>
      <w:tr w:rsidR="00BB0328" w:rsidRPr="00BB0328" w:rsidTr="00476F01">
        <w:trPr>
          <w:gridAfter w:val="1"/>
          <w:wAfter w:w="35" w:type="dxa"/>
          <w:trHeight w:val="537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антиэкстремистской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деятельности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июль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Бюджет поселения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200</w:t>
            </w:r>
          </w:p>
        </w:tc>
      </w:tr>
      <w:tr w:rsidR="00BB0328" w:rsidRPr="00BB0328" w:rsidTr="00476F01">
        <w:trPr>
          <w:gridAfter w:val="1"/>
          <w:wAfter w:w="35" w:type="dxa"/>
          <w:trHeight w:val="717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сельского поселения,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Финансирование не требуется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</w:tr>
      <w:tr w:rsidR="00BB0328" w:rsidRPr="00BB0328" w:rsidTr="00476F01">
        <w:trPr>
          <w:gridAfter w:val="1"/>
          <w:wAfter w:w="35" w:type="dxa"/>
          <w:trHeight w:val="624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4.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Организация дежурств населения на добровольной основе по личному согласию 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при проведении праздничных, культурных, спортивных мероприятий с массовым участием населения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Урусовскогосельского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поселения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В течени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е всего периода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 xml:space="preserve">Финансирование 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не требуется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</w:tr>
      <w:tr w:rsidR="00BB0328" w:rsidRPr="00BB0328" w:rsidTr="00476F01">
        <w:trPr>
          <w:gridAfter w:val="1"/>
          <w:wAfter w:w="35" w:type="dxa"/>
          <w:trHeight w:val="537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5.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Помощь в выявлении лиц, сдающих жилые помещения в поднаем, и фактов проживания в жилых помещениях без регистрации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сельского поселения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Финансирование не требуется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</w:tr>
      <w:tr w:rsidR="00BB0328" w:rsidRPr="00BB0328" w:rsidTr="00476F01">
        <w:trPr>
          <w:gridAfter w:val="1"/>
          <w:wAfter w:w="35" w:type="dxa"/>
          <w:trHeight w:val="81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Урусовскогосельского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поселения,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 раз в год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Финансирование не требуется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</w:tr>
      <w:tr w:rsidR="00BB0328" w:rsidRPr="00BB0328" w:rsidTr="00476F01">
        <w:trPr>
          <w:gridAfter w:val="1"/>
          <w:wAfter w:w="35" w:type="dxa"/>
          <w:trHeight w:val="1161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7.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сельского поселения,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МБУ «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Ардатовский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РДК (по согласованию)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Финансирование не требуется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</w:tr>
      <w:tr w:rsidR="00BB0328" w:rsidRPr="00BB0328" w:rsidTr="00476F01">
        <w:trPr>
          <w:gridAfter w:val="1"/>
          <w:wAfter w:w="35" w:type="dxa"/>
          <w:trHeight w:val="810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8.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Информирование граждан о необходимости сообщения сотрудникам 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сельского поселения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1 раз кварта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л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 xml:space="preserve">Финансирование </w:t>
            </w: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не требуется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</w:tr>
      <w:tr w:rsidR="00BB0328" w:rsidRPr="00BB0328" w:rsidTr="00476F01">
        <w:trPr>
          <w:gridAfter w:val="1"/>
          <w:wAfter w:w="35" w:type="dxa"/>
          <w:trHeight w:val="1883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Духовно-нравственное воспитание детей и молодежи, в том числе: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Учебно-методическое обеспечение мероприятий;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Воспитание духовно-нравственных ценностей на основе культурно-исторических традиций;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Совершенствование воспитания детей и молодежи на основе духовной культуры и традиций;</w:t>
            </w:r>
          </w:p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сельского поселения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Финансирование не требуется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</w:tr>
      <w:tr w:rsidR="00BB0328" w:rsidRPr="00BB0328" w:rsidTr="00476F01">
        <w:trPr>
          <w:gridAfter w:val="1"/>
          <w:wAfter w:w="35" w:type="dxa"/>
          <w:trHeight w:val="624"/>
        </w:trPr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10.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Администрация </w:t>
            </w:r>
            <w:proofErr w:type="spellStart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Урусовского</w:t>
            </w:r>
            <w:proofErr w:type="spellEnd"/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сельского поселения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Финансирование не требуется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328" w:rsidRPr="00BB0328" w:rsidRDefault="00BB0328" w:rsidP="00BB0328">
            <w:pPr>
              <w:keepNext/>
              <w:spacing w:after="0" w:line="240" w:lineRule="auto"/>
              <w:ind w:firstLine="709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BB0328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-</w:t>
            </w:r>
          </w:p>
        </w:tc>
      </w:tr>
    </w:tbl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049"/>
    <w:rsid w:val="008401DD"/>
    <w:rsid w:val="00B25049"/>
    <w:rsid w:val="00BB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1560</Words>
  <Characters>8892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2020-04-08T08:12:00Z</dcterms:created>
  <dcterms:modified xsi:type="dcterms:W3CDTF">2020-04-08T08:12:00Z</dcterms:modified>
</cp:coreProperties>
</file>