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36"/>
          <w:szCs w:val="36"/>
          <w:lang w:eastAsia="ru-RU"/>
        </w:rPr>
        <w:t>РЕСПУБЛИКА МОРДОВИЯ</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36"/>
          <w:szCs w:val="36"/>
          <w:lang w:eastAsia="ru-RU"/>
        </w:rPr>
      </w:pPr>
      <w:r w:rsidRPr="00E1453E">
        <w:rPr>
          <w:rFonts w:ascii="Times New Roman" w:eastAsia="Times New Roman" w:hAnsi="Times New Roman" w:cs="Times New Roman"/>
          <w:b/>
          <w:sz w:val="36"/>
          <w:szCs w:val="36"/>
          <w:lang w:eastAsia="ru-RU"/>
        </w:rPr>
        <w:t>АДМИНИСТРАЦИЯ  УРУСОВСКОГО  СЕЛЬСКОГО  ПОСЕЛЕНИЯ</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36"/>
          <w:szCs w:val="36"/>
          <w:lang w:eastAsia="ru-RU"/>
        </w:rPr>
      </w:pPr>
      <w:r w:rsidRPr="00E1453E">
        <w:rPr>
          <w:rFonts w:ascii="Times New Roman" w:eastAsia="Times New Roman" w:hAnsi="Times New Roman" w:cs="Times New Roman"/>
          <w:b/>
          <w:sz w:val="36"/>
          <w:szCs w:val="36"/>
          <w:lang w:eastAsia="ru-RU"/>
        </w:rPr>
        <w:t>АРДАТОВСКОГО МУНИЦИПАЛЬНОГО РАЙОНА</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36"/>
          <w:szCs w:val="36"/>
          <w:lang w:eastAsia="ru-RU"/>
        </w:rPr>
      </w:pPr>
      <w:r w:rsidRPr="00E1453E">
        <w:rPr>
          <w:rFonts w:ascii="Times New Roman" w:eastAsia="Times New Roman" w:hAnsi="Times New Roman" w:cs="Times New Roman"/>
          <w:b/>
          <w:sz w:val="36"/>
          <w:szCs w:val="36"/>
          <w:u w:val="single"/>
          <w:lang w:eastAsia="ru-RU"/>
        </w:rPr>
        <w:t>_______________________________________________</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sz w:val="36"/>
          <w:szCs w:val="36"/>
          <w:lang w:eastAsia="ru-RU"/>
        </w:rPr>
      </w:pP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sz w:val="32"/>
          <w:szCs w:val="32"/>
          <w:lang w:eastAsia="ru-RU"/>
        </w:rPr>
      </w:pPr>
      <w:r w:rsidRPr="00E1453E">
        <w:rPr>
          <w:rFonts w:ascii="Times New Roman" w:eastAsia="Times New Roman" w:hAnsi="Times New Roman" w:cs="Times New Roman"/>
          <w:sz w:val="32"/>
          <w:szCs w:val="32"/>
          <w:lang w:eastAsia="ru-RU"/>
        </w:rPr>
        <w:t>ПОСТАНОВЛЕНИЕ</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32"/>
          <w:szCs w:val="32"/>
          <w:lang w:eastAsia="ru-RU"/>
        </w:rPr>
      </w:pPr>
      <w:r w:rsidRPr="00E1453E">
        <w:rPr>
          <w:rFonts w:ascii="Times New Roman" w:eastAsia="Times New Roman" w:hAnsi="Times New Roman" w:cs="Times New Roman"/>
          <w:sz w:val="28"/>
          <w:szCs w:val="28"/>
          <w:lang w:eastAsia="ru-RU"/>
        </w:rPr>
        <w:t>«05</w:t>
      </w:r>
      <w:r w:rsidRPr="00E1453E">
        <w:rPr>
          <w:rFonts w:ascii="Times New Roman" w:eastAsia="Times New Roman" w:hAnsi="Times New Roman" w:cs="Times New Roman"/>
          <w:sz w:val="32"/>
          <w:szCs w:val="32"/>
          <w:lang w:eastAsia="ru-RU"/>
        </w:rPr>
        <w:t>» июля 2019г.             с.Урусово     №                          13а</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ar-SA"/>
        </w:rPr>
      </w:pPr>
      <w:r w:rsidRPr="00E1453E">
        <w:rPr>
          <w:rFonts w:ascii="Times New Roman" w:eastAsia="Times New Roman" w:hAnsi="Times New Roman" w:cs="Times New Roman"/>
          <w:sz w:val="28"/>
          <w:szCs w:val="28"/>
          <w:lang w:eastAsia="ru-RU"/>
        </w:rPr>
        <w:t xml:space="preserve">О назначении публичных слушаний по проекту решения Совета депутатов Урусовского сельского поселения </w:t>
      </w:r>
      <w:r w:rsidRPr="00E1453E">
        <w:rPr>
          <w:rFonts w:ascii="Times New Roman" w:eastAsia="Times New Roman" w:hAnsi="Times New Roman" w:cs="Times New Roman"/>
          <w:sz w:val="28"/>
          <w:szCs w:val="28"/>
          <w:lang w:eastAsia="ar-SA"/>
        </w:rPr>
        <w:t>«Об утверждении отчета об исполнении бюджета Урусовского сельского поселения Ардатовского муниципального района Республики Мордовия за 2018 год»</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ar-SA"/>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ar-SA"/>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Администрация Урусовского сельского поселения Ардатовского муниципального района Республики Мордовия ПОСТАНОВЛЯЕТ:</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1. Опубликовать в «Информационном бюллетене» и вынести на публичные слушания в форме массового обсуждения населением Урусовского сельского поселения  проект  решения Совета депутатов сельского поселения «Об утверждении отчета об исполнении бюджета Урусовского  сельского поселения Ардатовского муниципального района Республики Мордовия за 2018 год».</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2. Определить, что публичные слушания будут проводиться 15 июля 2019 года в здании администрации по адресу: РМ, Ардатовский район, с.Урусово , ул.  Ленина, дом  93   в 14 часов 00 минут.</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3. Установить, что организация и проведение публичных слушаний осуществляется рабочей группой (приложение № 1).</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4. Предложения по проекту решения Совета депутатов  Урусовского сельского поселения «Об утверждении отчета об исполнении бюджета Урусовского  сельского поселения Ардатовского муниципального района Республики Мордовия за 2018год» принимаются рабочей группой до 14 июля  2019 года в соответствии с прилагаемой формой (приложение№2) по адресу: РМ, Ардатовский район, с. Урусово, ул. Ленина, д. 93,  администрация сельского поселения, тел. 23-5-32   с 8.00 до 17.00 кроме субботы и воскресенья.</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5. Результаты публичных слушаний внести на рассмотрение Совета депутатов Урусовского  сельского поселения, в соответствии с Положением о публичных слушаниях и Регламентом Совета депутатов. </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lastRenderedPageBreak/>
        <w:t>Глава Урусовского</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сельского поселения             А.И.Аржаев</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sz w:val="28"/>
          <w:szCs w:val="20"/>
          <w:lang w:eastAsia="ru-RU"/>
        </w:rPr>
      </w:pP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Приложение 1</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 xml:space="preserve"> к Постановлению Совета депутатов</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 xml:space="preserve">Урусовского сельского поселения </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 xml:space="preserve">                            от 05 июля 2019года № 13а</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sz w:val="28"/>
          <w:szCs w:val="28"/>
          <w:lang w:eastAsia="ru-RU"/>
        </w:rPr>
      </w:pP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Рабочая группа</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по организации и проведению публичных слушаний</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по проекту решения Совета депутатов</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Урусовского  сельского поселения</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«Об утверждении отчета об исполнении бюджета</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Урусовского  сельского поселения Ардатовского муниципального района Республики Мордовия</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за 2018 год».</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eastAsia="ru-RU"/>
        </w:rPr>
      </w:pPr>
    </w:p>
    <w:tbl>
      <w:tblPr>
        <w:tblW w:w="0" w:type="auto"/>
        <w:tblInd w:w="468" w:type="dxa"/>
        <w:tblLayout w:type="fixed"/>
        <w:tblLook w:val="04A0" w:firstRow="1" w:lastRow="0" w:firstColumn="1" w:lastColumn="0" w:noHBand="0" w:noVBand="1"/>
      </w:tblPr>
      <w:tblGrid>
        <w:gridCol w:w="540"/>
        <w:gridCol w:w="4140"/>
        <w:gridCol w:w="4706"/>
      </w:tblGrid>
      <w:tr w:rsidR="00E1453E" w:rsidRPr="00E1453E" w:rsidTr="00476F01">
        <w:trPr>
          <w:trHeight w:val="308"/>
        </w:trPr>
        <w:tc>
          <w:tcPr>
            <w:tcW w:w="540" w:type="dxa"/>
            <w:tcBorders>
              <w:top w:val="single" w:sz="4" w:space="0" w:color="000000"/>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val="en-US" w:eastAsia="ru-RU"/>
              </w:rPr>
            </w:pPr>
            <w:r w:rsidRPr="00E1453E">
              <w:rPr>
                <w:rFonts w:ascii="Times New Roman" w:eastAsia="Times New Roman" w:hAnsi="Times New Roman" w:cs="Times New Roman"/>
                <w:sz w:val="28"/>
                <w:szCs w:val="20"/>
                <w:lang w:val="en-US" w:eastAsia="ru-RU"/>
              </w:rPr>
              <w:t>№ п/п</w:t>
            </w:r>
          </w:p>
        </w:tc>
        <w:tc>
          <w:tcPr>
            <w:tcW w:w="4140" w:type="dxa"/>
            <w:tcBorders>
              <w:top w:val="single" w:sz="4" w:space="0" w:color="000000"/>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val="en-US" w:eastAsia="ru-RU"/>
              </w:rPr>
            </w:pPr>
            <w:r w:rsidRPr="00E1453E">
              <w:rPr>
                <w:rFonts w:ascii="Times New Roman" w:eastAsia="Times New Roman" w:hAnsi="Times New Roman" w:cs="Times New Roman"/>
                <w:sz w:val="28"/>
                <w:szCs w:val="20"/>
                <w:lang w:val="en-US" w:eastAsia="ru-RU"/>
              </w:rPr>
              <w:t>Ф.И.О.</w:t>
            </w:r>
          </w:p>
        </w:tc>
        <w:tc>
          <w:tcPr>
            <w:tcW w:w="4706" w:type="dxa"/>
            <w:tcBorders>
              <w:top w:val="single" w:sz="4" w:space="0" w:color="000000"/>
              <w:left w:val="single" w:sz="4" w:space="0" w:color="000000"/>
              <w:bottom w:val="single" w:sz="4" w:space="0" w:color="000000"/>
              <w:right w:val="single" w:sz="4" w:space="0" w:color="000000"/>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val="en-US" w:eastAsia="ru-RU"/>
              </w:rPr>
            </w:pPr>
            <w:r w:rsidRPr="00E1453E">
              <w:rPr>
                <w:rFonts w:ascii="Times New Roman" w:eastAsia="Times New Roman" w:hAnsi="Times New Roman" w:cs="Times New Roman"/>
                <w:sz w:val="28"/>
                <w:szCs w:val="20"/>
                <w:lang w:val="en-US" w:eastAsia="ru-RU"/>
              </w:rPr>
              <w:t>Должность</w:t>
            </w:r>
          </w:p>
        </w:tc>
      </w:tr>
      <w:tr w:rsidR="00E1453E" w:rsidRPr="00E1453E" w:rsidTr="00476F01">
        <w:trPr>
          <w:trHeight w:val="292"/>
        </w:trPr>
        <w:tc>
          <w:tcPr>
            <w:tcW w:w="54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eastAsia="ru-RU"/>
              </w:rPr>
            </w:pPr>
            <w:r w:rsidRPr="00E1453E">
              <w:rPr>
                <w:rFonts w:ascii="Times New Roman" w:eastAsia="Times New Roman" w:hAnsi="Times New Roman" w:cs="Times New Roman"/>
                <w:sz w:val="28"/>
                <w:szCs w:val="20"/>
                <w:lang w:val="en-US" w:eastAsia="ru-RU"/>
              </w:rPr>
              <w:t>1</w:t>
            </w:r>
            <w:r w:rsidRPr="00E1453E">
              <w:rPr>
                <w:rFonts w:ascii="Times New Roman" w:eastAsia="Times New Roman" w:hAnsi="Times New Roman" w:cs="Times New Roman"/>
                <w:sz w:val="28"/>
                <w:szCs w:val="20"/>
                <w:lang w:eastAsia="ru-RU"/>
              </w:rPr>
              <w:t>1.</w:t>
            </w:r>
          </w:p>
        </w:tc>
        <w:tc>
          <w:tcPr>
            <w:tcW w:w="414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val="en-US" w:eastAsia="ru-RU"/>
              </w:rPr>
            </w:pPr>
            <w:r w:rsidRPr="00E1453E">
              <w:rPr>
                <w:rFonts w:ascii="Times New Roman" w:eastAsia="Times New Roman" w:hAnsi="Times New Roman" w:cs="Times New Roman"/>
                <w:sz w:val="28"/>
                <w:szCs w:val="20"/>
                <w:lang w:val="en-US" w:eastAsia="ru-RU"/>
              </w:rPr>
              <w:t>Маторкин  И.А.</w:t>
            </w:r>
          </w:p>
        </w:tc>
        <w:tc>
          <w:tcPr>
            <w:tcW w:w="4706" w:type="dxa"/>
            <w:tcBorders>
              <w:top w:val="nil"/>
              <w:left w:val="single" w:sz="4" w:space="0" w:color="000000"/>
              <w:bottom w:val="single" w:sz="4" w:space="0" w:color="000000"/>
              <w:right w:val="single" w:sz="4" w:space="0" w:color="000000"/>
            </w:tcBorders>
            <w:hideMark/>
          </w:tcPr>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b/>
                <w:sz w:val="28"/>
                <w:szCs w:val="20"/>
                <w:lang w:eastAsia="ru-RU"/>
              </w:rPr>
            </w:pPr>
            <w:r w:rsidRPr="00E1453E">
              <w:rPr>
                <w:rFonts w:ascii="Times New Roman" w:eastAsia="Times New Roman" w:hAnsi="Times New Roman" w:cs="Times New Roman"/>
                <w:b/>
                <w:sz w:val="28"/>
                <w:szCs w:val="20"/>
                <w:lang w:eastAsia="ru-RU"/>
              </w:rPr>
              <w:t>-</w:t>
            </w:r>
            <w:r w:rsidRPr="00E1453E">
              <w:rPr>
                <w:rFonts w:ascii="Times New Roman" w:eastAsia="Times New Roman" w:hAnsi="Times New Roman" w:cs="Times New Roman"/>
                <w:sz w:val="28"/>
                <w:szCs w:val="20"/>
                <w:lang w:eastAsia="ru-RU"/>
              </w:rPr>
              <w:t>заместитель Главы сельского поселения по работе в Совете депутатов, руководитель группы</w:t>
            </w:r>
          </w:p>
        </w:tc>
      </w:tr>
      <w:tr w:rsidR="00E1453E" w:rsidRPr="00E1453E" w:rsidTr="00476F01">
        <w:trPr>
          <w:trHeight w:val="923"/>
        </w:trPr>
        <w:tc>
          <w:tcPr>
            <w:tcW w:w="54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val="en-US" w:eastAsia="ru-RU"/>
              </w:rPr>
            </w:pPr>
            <w:r w:rsidRPr="00E1453E">
              <w:rPr>
                <w:rFonts w:ascii="Times New Roman" w:eastAsia="Times New Roman" w:hAnsi="Times New Roman" w:cs="Times New Roman"/>
                <w:sz w:val="28"/>
                <w:szCs w:val="20"/>
                <w:lang w:val="en-US" w:eastAsia="ru-RU"/>
              </w:rPr>
              <w:t>2</w:t>
            </w:r>
            <w:r w:rsidRPr="00E1453E">
              <w:rPr>
                <w:rFonts w:ascii="Times New Roman" w:eastAsia="Times New Roman" w:hAnsi="Times New Roman" w:cs="Times New Roman"/>
                <w:sz w:val="28"/>
                <w:szCs w:val="20"/>
                <w:lang w:eastAsia="ru-RU"/>
              </w:rPr>
              <w:t>2</w:t>
            </w:r>
            <w:r w:rsidRPr="00E1453E">
              <w:rPr>
                <w:rFonts w:ascii="Times New Roman" w:eastAsia="Times New Roman" w:hAnsi="Times New Roman" w:cs="Times New Roman"/>
                <w:sz w:val="28"/>
                <w:szCs w:val="20"/>
                <w:lang w:val="en-US" w:eastAsia="ru-RU"/>
              </w:rPr>
              <w:t>.</w:t>
            </w:r>
          </w:p>
        </w:tc>
        <w:tc>
          <w:tcPr>
            <w:tcW w:w="414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val="en-US" w:eastAsia="ru-RU"/>
              </w:rPr>
            </w:pPr>
            <w:r w:rsidRPr="00E1453E">
              <w:rPr>
                <w:rFonts w:ascii="Times New Roman" w:eastAsia="Times New Roman" w:hAnsi="Times New Roman" w:cs="Times New Roman"/>
                <w:sz w:val="28"/>
                <w:szCs w:val="20"/>
                <w:lang w:eastAsia="ru-RU"/>
              </w:rPr>
              <w:t>Маторкина Н.Н.</w:t>
            </w:r>
          </w:p>
        </w:tc>
        <w:tc>
          <w:tcPr>
            <w:tcW w:w="4706" w:type="dxa"/>
            <w:tcBorders>
              <w:top w:val="nil"/>
              <w:left w:val="single" w:sz="4" w:space="0" w:color="000000"/>
              <w:bottom w:val="single" w:sz="4" w:space="0" w:color="000000"/>
              <w:right w:val="single" w:sz="4" w:space="0" w:color="000000"/>
            </w:tcBorders>
            <w:hideMark/>
          </w:tcPr>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28"/>
                <w:szCs w:val="20"/>
                <w:lang w:eastAsia="ru-RU"/>
              </w:rPr>
            </w:pPr>
            <w:r w:rsidRPr="00E1453E">
              <w:rPr>
                <w:rFonts w:ascii="Times New Roman" w:eastAsia="Times New Roman" w:hAnsi="Times New Roman" w:cs="Times New Roman"/>
                <w:sz w:val="28"/>
                <w:szCs w:val="20"/>
                <w:lang w:eastAsia="ru-RU"/>
              </w:rPr>
              <w:t>-зам.главыадм-ции сельского поселения</w:t>
            </w:r>
          </w:p>
        </w:tc>
      </w:tr>
      <w:tr w:rsidR="00E1453E" w:rsidRPr="00E1453E" w:rsidTr="00476F01">
        <w:trPr>
          <w:trHeight w:val="600"/>
        </w:trPr>
        <w:tc>
          <w:tcPr>
            <w:tcW w:w="54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eastAsia="ru-RU"/>
              </w:rPr>
            </w:pPr>
            <w:r w:rsidRPr="00E1453E">
              <w:rPr>
                <w:rFonts w:ascii="Times New Roman" w:eastAsia="Times New Roman" w:hAnsi="Times New Roman" w:cs="Times New Roman"/>
                <w:sz w:val="28"/>
                <w:szCs w:val="20"/>
                <w:lang w:eastAsia="ru-RU"/>
              </w:rPr>
              <w:t>33.</w:t>
            </w:r>
          </w:p>
        </w:tc>
        <w:tc>
          <w:tcPr>
            <w:tcW w:w="414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eastAsia="ru-RU"/>
              </w:rPr>
            </w:pPr>
            <w:r w:rsidRPr="00E1453E">
              <w:rPr>
                <w:rFonts w:ascii="Times New Roman" w:eastAsia="Times New Roman" w:hAnsi="Times New Roman" w:cs="Times New Roman"/>
                <w:sz w:val="28"/>
                <w:szCs w:val="20"/>
                <w:lang w:eastAsia="ru-RU"/>
              </w:rPr>
              <w:t>Воронцова Т.Н..</w:t>
            </w:r>
          </w:p>
        </w:tc>
        <w:tc>
          <w:tcPr>
            <w:tcW w:w="4706" w:type="dxa"/>
            <w:tcBorders>
              <w:top w:val="nil"/>
              <w:left w:val="single" w:sz="4" w:space="0" w:color="000000"/>
              <w:bottom w:val="single" w:sz="4" w:space="0" w:color="000000"/>
              <w:right w:val="single" w:sz="4" w:space="0" w:color="000000"/>
            </w:tcBorders>
            <w:hideMark/>
          </w:tcPr>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28"/>
                <w:szCs w:val="20"/>
                <w:lang w:eastAsia="ru-RU"/>
              </w:rPr>
            </w:pPr>
            <w:r w:rsidRPr="00E1453E">
              <w:rPr>
                <w:rFonts w:ascii="Times New Roman" w:eastAsia="Times New Roman" w:hAnsi="Times New Roman" w:cs="Times New Roman"/>
                <w:sz w:val="28"/>
                <w:szCs w:val="20"/>
                <w:lang w:eastAsia="ru-RU"/>
              </w:rPr>
              <w:t>- депутатизбирательногоокруга № 5</w:t>
            </w:r>
          </w:p>
        </w:tc>
      </w:tr>
      <w:tr w:rsidR="00E1453E" w:rsidRPr="00E1453E" w:rsidTr="00476F01">
        <w:trPr>
          <w:trHeight w:val="308"/>
        </w:trPr>
        <w:tc>
          <w:tcPr>
            <w:tcW w:w="54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eastAsia="ru-RU"/>
              </w:rPr>
            </w:pPr>
            <w:r w:rsidRPr="00E1453E">
              <w:rPr>
                <w:rFonts w:ascii="Times New Roman" w:eastAsia="Times New Roman" w:hAnsi="Times New Roman" w:cs="Times New Roman"/>
                <w:sz w:val="28"/>
                <w:szCs w:val="20"/>
                <w:lang w:eastAsia="ru-RU"/>
              </w:rPr>
              <w:t>44.</w:t>
            </w:r>
          </w:p>
        </w:tc>
        <w:tc>
          <w:tcPr>
            <w:tcW w:w="414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0"/>
                <w:lang w:eastAsia="ru-RU"/>
              </w:rPr>
            </w:pPr>
            <w:r w:rsidRPr="00E1453E">
              <w:rPr>
                <w:rFonts w:ascii="Times New Roman" w:eastAsia="Times New Roman" w:hAnsi="Times New Roman" w:cs="Times New Roman"/>
                <w:sz w:val="28"/>
                <w:szCs w:val="20"/>
                <w:lang w:eastAsia="ru-RU"/>
              </w:rPr>
              <w:t>Уряднова Т.Я.</w:t>
            </w:r>
          </w:p>
        </w:tc>
        <w:tc>
          <w:tcPr>
            <w:tcW w:w="4706" w:type="dxa"/>
            <w:tcBorders>
              <w:top w:val="nil"/>
              <w:left w:val="single" w:sz="4" w:space="0" w:color="000000"/>
              <w:bottom w:val="single" w:sz="4" w:space="0" w:color="000000"/>
              <w:right w:val="single" w:sz="4" w:space="0" w:color="000000"/>
            </w:tcBorders>
            <w:hideMark/>
          </w:tcPr>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28"/>
                <w:szCs w:val="20"/>
                <w:lang w:eastAsia="ru-RU"/>
              </w:rPr>
            </w:pPr>
            <w:r w:rsidRPr="00E1453E">
              <w:rPr>
                <w:rFonts w:ascii="Times New Roman" w:eastAsia="Times New Roman" w:hAnsi="Times New Roman" w:cs="Times New Roman"/>
                <w:sz w:val="28"/>
                <w:szCs w:val="20"/>
                <w:lang w:eastAsia="ru-RU"/>
              </w:rPr>
              <w:t>- депутатизбирательногоокруга № 2</w:t>
            </w:r>
          </w:p>
        </w:tc>
      </w:tr>
    </w:tbl>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Cs/>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Cs/>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Cs/>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Cs/>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Cs/>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Cs/>
          <w:sz w:val="28"/>
          <w:szCs w:val="28"/>
          <w:lang w:eastAsia="ru-RU"/>
        </w:rPr>
      </w:pPr>
    </w:p>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bCs/>
          <w:sz w:val="28"/>
          <w:szCs w:val="28"/>
          <w:lang w:eastAsia="ru-RU"/>
        </w:rPr>
      </w:pPr>
    </w:p>
    <w:p w:rsidR="00E1453E" w:rsidRPr="00E1453E" w:rsidRDefault="00E1453E" w:rsidP="00E1453E">
      <w:pPr>
        <w:spacing w:after="0" w:line="240" w:lineRule="auto"/>
        <w:rPr>
          <w:rFonts w:ascii="Times New Roman" w:eastAsia="Times New Roman" w:hAnsi="Times New Roman" w:cs="Times New Roman"/>
          <w:sz w:val="24"/>
          <w:szCs w:val="24"/>
          <w:lang w:eastAsia="ru-RU"/>
        </w:rPr>
      </w:pPr>
    </w:p>
    <w:p w:rsidR="00E1453E" w:rsidRPr="00E1453E" w:rsidRDefault="00E1453E" w:rsidP="00E1453E">
      <w:pPr>
        <w:spacing w:after="0" w:line="240" w:lineRule="auto"/>
        <w:rPr>
          <w:rFonts w:ascii="Times New Roman" w:eastAsia="Times New Roman" w:hAnsi="Times New Roman" w:cs="Times New Roman"/>
          <w:sz w:val="24"/>
          <w:szCs w:val="24"/>
          <w:lang w:eastAsia="ru-RU"/>
        </w:rPr>
      </w:pPr>
    </w:p>
    <w:p w:rsidR="00E1453E" w:rsidRPr="00E1453E" w:rsidRDefault="00E1453E" w:rsidP="00E1453E">
      <w:pPr>
        <w:spacing w:after="0" w:line="240" w:lineRule="auto"/>
        <w:rPr>
          <w:rFonts w:ascii="Times New Roman" w:eastAsia="Times New Roman" w:hAnsi="Times New Roman" w:cs="Times New Roman"/>
          <w:sz w:val="24"/>
          <w:szCs w:val="24"/>
          <w:lang w:eastAsia="ru-RU"/>
        </w:rPr>
      </w:pP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Приложение 2</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к Постановлению Совета депутатов</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 xml:space="preserve">Урусовского сельского поселения </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 xml:space="preserve">                                                                         от 05июля  2019 года № 13а</w:t>
      </w:r>
    </w:p>
    <w:p w:rsidR="00E1453E" w:rsidRPr="00E1453E" w:rsidRDefault="00E1453E" w:rsidP="00E1453E">
      <w:pPr>
        <w:keepNext/>
        <w:spacing w:after="0" w:line="240" w:lineRule="auto"/>
        <w:ind w:firstLine="709"/>
        <w:contextualSpacing/>
        <w:jc w:val="right"/>
        <w:outlineLvl w:val="0"/>
        <w:rPr>
          <w:rFonts w:ascii="Times New Roman" w:eastAsia="Times New Roman" w:hAnsi="Times New Roman" w:cs="Times New Roman"/>
          <w:sz w:val="28"/>
          <w:szCs w:val="28"/>
          <w:lang w:eastAsia="ru-RU"/>
        </w:rPr>
      </w:pP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 xml:space="preserve">Форма </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внесения предложений по проекту решения Совета депутатов</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Урусовского сельского поселения Ардатовского муниципального района</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 xml:space="preserve">«Об утверждении отчета об исполнении бюджета Урусовского  сельского поселения Ардатовского муниципального района </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Республика Мордовия</w:t>
      </w:r>
    </w:p>
    <w:p w:rsidR="00E1453E" w:rsidRPr="00E1453E" w:rsidRDefault="00E1453E" w:rsidP="00E1453E">
      <w:pPr>
        <w:keepNext/>
        <w:spacing w:after="0" w:line="240" w:lineRule="auto"/>
        <w:ind w:firstLine="709"/>
        <w:contextualSpacing/>
        <w:jc w:val="center"/>
        <w:outlineLvl w:val="0"/>
        <w:rPr>
          <w:rFonts w:ascii="Times New Roman" w:eastAsia="Times New Roman" w:hAnsi="Times New Roman" w:cs="Times New Roman"/>
          <w:b/>
          <w:sz w:val="28"/>
          <w:szCs w:val="28"/>
          <w:lang w:eastAsia="ru-RU"/>
        </w:rPr>
      </w:pPr>
      <w:r w:rsidRPr="00E1453E">
        <w:rPr>
          <w:rFonts w:ascii="Times New Roman" w:eastAsia="Times New Roman" w:hAnsi="Times New Roman" w:cs="Times New Roman"/>
          <w:b/>
          <w:sz w:val="28"/>
          <w:szCs w:val="28"/>
          <w:lang w:eastAsia="ru-RU"/>
        </w:rPr>
        <w:t>за 2018 год».</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
          <w:sz w:val="28"/>
          <w:szCs w:val="28"/>
          <w:lang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
          <w:sz w:val="28"/>
          <w:szCs w:val="28"/>
          <w:lang w:eastAsia="ru-RU"/>
        </w:rPr>
      </w:pPr>
    </w:p>
    <w:tbl>
      <w:tblPr>
        <w:tblW w:w="0" w:type="auto"/>
        <w:tblInd w:w="108" w:type="dxa"/>
        <w:tblLayout w:type="fixed"/>
        <w:tblLook w:val="04A0" w:firstRow="1" w:lastRow="0" w:firstColumn="1" w:lastColumn="0" w:noHBand="0" w:noVBand="1"/>
      </w:tblPr>
      <w:tblGrid>
        <w:gridCol w:w="432"/>
        <w:gridCol w:w="1188"/>
        <w:gridCol w:w="1282"/>
        <w:gridCol w:w="659"/>
        <w:gridCol w:w="1186"/>
        <w:gridCol w:w="954"/>
        <w:gridCol w:w="790"/>
        <w:gridCol w:w="946"/>
        <w:gridCol w:w="992"/>
        <w:gridCol w:w="1322"/>
      </w:tblGrid>
      <w:tr w:rsidR="00E1453E" w:rsidRPr="00E1453E" w:rsidTr="00476F01">
        <w:trPr>
          <w:cantSplit/>
          <w:trHeight w:val="301"/>
        </w:trPr>
        <w:tc>
          <w:tcPr>
            <w:tcW w:w="432" w:type="dxa"/>
            <w:vMerge w:val="restart"/>
            <w:tcBorders>
              <w:top w:val="single" w:sz="4" w:space="0" w:color="000000"/>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r w:rsidRPr="00E1453E">
              <w:rPr>
                <w:rFonts w:ascii="Times New Roman" w:eastAsia="Times New Roman" w:hAnsi="Times New Roman" w:cs="Times New Roman"/>
                <w:sz w:val="18"/>
                <w:szCs w:val="18"/>
                <w:lang w:val="en-US" w:eastAsia="ru-RU"/>
              </w:rPr>
              <w:t>№</w:t>
            </w: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r w:rsidRPr="00E1453E">
              <w:rPr>
                <w:rFonts w:ascii="Times New Roman" w:eastAsia="Times New Roman" w:hAnsi="Times New Roman" w:cs="Times New Roman"/>
                <w:sz w:val="18"/>
                <w:szCs w:val="18"/>
                <w:lang w:val="en-US" w:eastAsia="ru-RU"/>
              </w:rPr>
              <w:t>п/п</w:t>
            </w:r>
          </w:p>
        </w:tc>
        <w:tc>
          <w:tcPr>
            <w:tcW w:w="1188" w:type="dxa"/>
            <w:vMerge w:val="restart"/>
            <w:tcBorders>
              <w:top w:val="single" w:sz="4" w:space="0" w:color="000000"/>
              <w:left w:val="single" w:sz="4" w:space="0" w:color="000000"/>
              <w:bottom w:val="single" w:sz="4" w:space="0" w:color="000000"/>
              <w:right w:val="nil"/>
            </w:tcBorders>
            <w:hideMark/>
          </w:tcPr>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18"/>
                <w:szCs w:val="18"/>
                <w:lang w:eastAsia="ar-SA"/>
              </w:rPr>
            </w:pPr>
            <w:r w:rsidRPr="00E1453E">
              <w:rPr>
                <w:rFonts w:ascii="Times New Roman" w:eastAsia="Times New Roman" w:hAnsi="Times New Roman" w:cs="Times New Roman"/>
                <w:sz w:val="18"/>
                <w:szCs w:val="18"/>
                <w:lang w:eastAsia="ru-RU"/>
              </w:rPr>
              <w:t>Глава,</w:t>
            </w:r>
          </w:p>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статья, часть статьи,</w:t>
            </w:r>
          </w:p>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18"/>
                <w:szCs w:val="18"/>
                <w:lang w:eastAsia="ar-SA"/>
              </w:rPr>
            </w:pPr>
            <w:r w:rsidRPr="00E1453E">
              <w:rPr>
                <w:rFonts w:ascii="Times New Roman" w:eastAsia="Times New Roman" w:hAnsi="Times New Roman" w:cs="Times New Roman"/>
                <w:sz w:val="18"/>
                <w:szCs w:val="18"/>
                <w:lang w:eastAsia="ru-RU"/>
              </w:rPr>
              <w:t>пункт</w:t>
            </w:r>
          </w:p>
        </w:tc>
        <w:tc>
          <w:tcPr>
            <w:tcW w:w="1282" w:type="dxa"/>
            <w:vMerge w:val="restart"/>
            <w:tcBorders>
              <w:top w:val="single" w:sz="4" w:space="0" w:color="000000"/>
              <w:left w:val="single" w:sz="4" w:space="0" w:color="000000"/>
              <w:bottom w:val="single" w:sz="4" w:space="0" w:color="000000"/>
              <w:right w:val="nil"/>
            </w:tcBorders>
            <w:hideMark/>
          </w:tcPr>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18"/>
                <w:szCs w:val="18"/>
                <w:lang w:val="en-US" w:eastAsia="ar-SA"/>
              </w:rPr>
            </w:pPr>
            <w:r w:rsidRPr="00E1453E">
              <w:rPr>
                <w:rFonts w:ascii="Times New Roman" w:eastAsia="Times New Roman" w:hAnsi="Times New Roman" w:cs="Times New Roman"/>
                <w:sz w:val="18"/>
                <w:szCs w:val="18"/>
                <w:lang w:val="en-US" w:eastAsia="ru-RU"/>
              </w:rPr>
              <w:t>Текстпроектарешения</w:t>
            </w:r>
          </w:p>
        </w:tc>
        <w:tc>
          <w:tcPr>
            <w:tcW w:w="659" w:type="dxa"/>
            <w:vMerge w:val="restart"/>
            <w:tcBorders>
              <w:top w:val="single" w:sz="4" w:space="0" w:color="000000"/>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r w:rsidRPr="00E1453E">
              <w:rPr>
                <w:rFonts w:ascii="Times New Roman" w:eastAsia="Times New Roman" w:hAnsi="Times New Roman" w:cs="Times New Roman"/>
                <w:sz w:val="18"/>
                <w:szCs w:val="18"/>
                <w:lang w:val="en-US" w:eastAsia="ru-RU"/>
              </w:rPr>
              <w:t>Текстпоправки</w:t>
            </w:r>
          </w:p>
        </w:tc>
        <w:tc>
          <w:tcPr>
            <w:tcW w:w="1186" w:type="dxa"/>
            <w:vMerge w:val="restart"/>
            <w:tcBorders>
              <w:top w:val="single" w:sz="4" w:space="0" w:color="000000"/>
              <w:left w:val="single" w:sz="4" w:space="0" w:color="000000"/>
              <w:bottom w:val="single" w:sz="4" w:space="0" w:color="000000"/>
              <w:right w:val="nil"/>
            </w:tcBorders>
            <w:hideMark/>
          </w:tcPr>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18"/>
                <w:szCs w:val="18"/>
                <w:lang w:eastAsia="ar-SA"/>
              </w:rPr>
            </w:pPr>
            <w:r w:rsidRPr="00E1453E">
              <w:rPr>
                <w:rFonts w:ascii="Times New Roman" w:eastAsia="Times New Roman" w:hAnsi="Times New Roman" w:cs="Times New Roman"/>
                <w:sz w:val="18"/>
                <w:szCs w:val="18"/>
                <w:lang w:eastAsia="ru-RU"/>
              </w:rPr>
              <w:t>Текст проекта решения  с учетом поправки</w:t>
            </w:r>
          </w:p>
        </w:tc>
        <w:tc>
          <w:tcPr>
            <w:tcW w:w="3682" w:type="dxa"/>
            <w:gridSpan w:val="4"/>
            <w:tcBorders>
              <w:top w:val="single" w:sz="4" w:space="0" w:color="000000"/>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r w:rsidRPr="00E1453E">
              <w:rPr>
                <w:rFonts w:ascii="Times New Roman" w:eastAsia="Times New Roman" w:hAnsi="Times New Roman" w:cs="Times New Roman"/>
                <w:sz w:val="18"/>
                <w:szCs w:val="18"/>
                <w:lang w:val="en-US" w:eastAsia="ru-RU"/>
              </w:rPr>
              <w:t>Кемвнесенапоправка</w:t>
            </w:r>
          </w:p>
        </w:tc>
        <w:tc>
          <w:tcPr>
            <w:tcW w:w="1322" w:type="dxa"/>
            <w:vMerge w:val="restart"/>
            <w:tcBorders>
              <w:top w:val="single" w:sz="4" w:space="0" w:color="000000"/>
              <w:left w:val="single" w:sz="4" w:space="0" w:color="000000"/>
              <w:bottom w:val="single" w:sz="4" w:space="0" w:color="000000"/>
              <w:right w:val="single" w:sz="4" w:space="0" w:color="000000"/>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r w:rsidRPr="00E1453E">
              <w:rPr>
                <w:rFonts w:ascii="Times New Roman" w:eastAsia="Times New Roman" w:hAnsi="Times New Roman" w:cs="Times New Roman"/>
                <w:sz w:val="18"/>
                <w:szCs w:val="18"/>
                <w:lang w:val="en-US" w:eastAsia="ru-RU"/>
              </w:rPr>
              <w:t>Заключениерабочейгруппы</w:t>
            </w:r>
          </w:p>
        </w:tc>
      </w:tr>
      <w:tr w:rsidR="00E1453E" w:rsidRPr="00E1453E" w:rsidTr="00476F01">
        <w:trPr>
          <w:cantSplit/>
          <w:trHeight w:val="1600"/>
        </w:trPr>
        <w:tc>
          <w:tcPr>
            <w:tcW w:w="432" w:type="dxa"/>
            <w:vMerge/>
            <w:tcBorders>
              <w:top w:val="single" w:sz="4" w:space="0" w:color="000000"/>
              <w:left w:val="single" w:sz="4" w:space="0" w:color="000000"/>
              <w:bottom w:val="single" w:sz="4" w:space="0" w:color="000000"/>
              <w:right w:val="nil"/>
            </w:tcBorders>
            <w:vAlign w:val="center"/>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1188" w:type="dxa"/>
            <w:vMerge/>
            <w:tcBorders>
              <w:top w:val="single" w:sz="4" w:space="0" w:color="000000"/>
              <w:left w:val="single" w:sz="4" w:space="0" w:color="000000"/>
              <w:bottom w:val="single" w:sz="4" w:space="0" w:color="000000"/>
              <w:right w:val="nil"/>
            </w:tcBorders>
            <w:vAlign w:val="center"/>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eastAsia="ar-SA"/>
              </w:rPr>
            </w:pPr>
          </w:p>
        </w:tc>
        <w:tc>
          <w:tcPr>
            <w:tcW w:w="1282" w:type="dxa"/>
            <w:vMerge/>
            <w:tcBorders>
              <w:top w:val="single" w:sz="4" w:space="0" w:color="000000"/>
              <w:left w:val="single" w:sz="4" w:space="0" w:color="000000"/>
              <w:bottom w:val="single" w:sz="4" w:space="0" w:color="000000"/>
              <w:right w:val="nil"/>
            </w:tcBorders>
            <w:vAlign w:val="center"/>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659" w:type="dxa"/>
            <w:vMerge/>
            <w:tcBorders>
              <w:top w:val="single" w:sz="4" w:space="0" w:color="000000"/>
              <w:left w:val="single" w:sz="4" w:space="0" w:color="000000"/>
              <w:bottom w:val="single" w:sz="4" w:space="0" w:color="000000"/>
              <w:right w:val="nil"/>
            </w:tcBorders>
            <w:vAlign w:val="center"/>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1186" w:type="dxa"/>
            <w:vMerge/>
            <w:tcBorders>
              <w:top w:val="single" w:sz="4" w:space="0" w:color="000000"/>
              <w:left w:val="single" w:sz="4" w:space="0" w:color="000000"/>
              <w:bottom w:val="single" w:sz="4" w:space="0" w:color="000000"/>
              <w:right w:val="nil"/>
            </w:tcBorders>
            <w:vAlign w:val="center"/>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eastAsia="ar-SA"/>
              </w:rPr>
            </w:pPr>
          </w:p>
        </w:tc>
        <w:tc>
          <w:tcPr>
            <w:tcW w:w="954"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contextualSpacing/>
              <w:jc w:val="both"/>
              <w:outlineLvl w:val="0"/>
              <w:rPr>
                <w:rFonts w:ascii="Times New Roman" w:eastAsia="Times New Roman" w:hAnsi="Times New Roman" w:cs="Times New Roman"/>
                <w:sz w:val="18"/>
                <w:szCs w:val="18"/>
                <w:lang w:eastAsia="ar-SA"/>
              </w:rPr>
            </w:pPr>
            <w:r w:rsidRPr="00E1453E">
              <w:rPr>
                <w:rFonts w:ascii="Times New Roman" w:eastAsia="Times New Roman" w:hAnsi="Times New Roman" w:cs="Times New Roman"/>
                <w:sz w:val="18"/>
                <w:szCs w:val="18"/>
                <w:lang w:eastAsia="ru-RU"/>
              </w:rPr>
              <w:t>Фамилия, имя, отчество гражданина (граждан), внесшего предложения</w:t>
            </w:r>
          </w:p>
        </w:tc>
        <w:tc>
          <w:tcPr>
            <w:tcW w:w="790"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r w:rsidRPr="00E1453E">
              <w:rPr>
                <w:rFonts w:ascii="Times New Roman" w:eastAsia="Times New Roman" w:hAnsi="Times New Roman" w:cs="Times New Roman"/>
                <w:sz w:val="18"/>
                <w:szCs w:val="18"/>
                <w:lang w:val="en-US" w:eastAsia="ru-RU"/>
              </w:rPr>
              <w:t>Домашнийадрес</w:t>
            </w:r>
          </w:p>
        </w:tc>
        <w:tc>
          <w:tcPr>
            <w:tcW w:w="946"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
                <w:sz w:val="18"/>
                <w:szCs w:val="18"/>
                <w:lang w:val="en-US" w:eastAsia="ar-SA"/>
              </w:rPr>
            </w:pPr>
            <w:r w:rsidRPr="00E1453E">
              <w:rPr>
                <w:rFonts w:ascii="Times New Roman" w:eastAsia="Times New Roman" w:hAnsi="Times New Roman" w:cs="Times New Roman"/>
                <w:sz w:val="18"/>
                <w:szCs w:val="18"/>
                <w:lang w:val="en-US" w:eastAsia="ru-RU"/>
              </w:rPr>
              <w:t>Местоработы (учебы</w:t>
            </w:r>
            <w:r w:rsidRPr="00E1453E">
              <w:rPr>
                <w:rFonts w:ascii="Times New Roman" w:eastAsia="Times New Roman" w:hAnsi="Times New Roman" w:cs="Times New Roman"/>
                <w:b/>
                <w:sz w:val="18"/>
                <w:szCs w:val="18"/>
                <w:lang w:val="en-US" w:eastAsia="ru-RU"/>
              </w:rPr>
              <w:t>)</w:t>
            </w:r>
          </w:p>
        </w:tc>
        <w:tc>
          <w:tcPr>
            <w:tcW w:w="992" w:type="dxa"/>
            <w:tcBorders>
              <w:top w:val="nil"/>
              <w:left w:val="single" w:sz="4" w:space="0" w:color="000000"/>
              <w:bottom w:val="single" w:sz="4" w:space="0" w:color="000000"/>
              <w:right w:val="nil"/>
            </w:tcBorders>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r w:rsidRPr="00E1453E">
              <w:rPr>
                <w:rFonts w:ascii="Times New Roman" w:eastAsia="Times New Roman" w:hAnsi="Times New Roman" w:cs="Times New Roman"/>
                <w:sz w:val="18"/>
                <w:szCs w:val="18"/>
                <w:lang w:val="en-US" w:eastAsia="ru-RU"/>
              </w:rPr>
              <w:t>Субъектыобсуждения</w:t>
            </w:r>
          </w:p>
        </w:tc>
        <w:tc>
          <w:tcPr>
            <w:tcW w:w="1322" w:type="dxa"/>
            <w:vMerge/>
            <w:tcBorders>
              <w:top w:val="single" w:sz="4" w:space="0" w:color="000000"/>
              <w:left w:val="single" w:sz="4" w:space="0" w:color="000000"/>
              <w:bottom w:val="single" w:sz="4" w:space="0" w:color="000000"/>
              <w:right w:val="single" w:sz="4" w:space="0" w:color="000000"/>
            </w:tcBorders>
            <w:vAlign w:val="center"/>
            <w:hideMark/>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r>
      <w:tr w:rsidR="00E1453E" w:rsidRPr="00E1453E" w:rsidTr="00476F01">
        <w:trPr>
          <w:trHeight w:val="728"/>
        </w:trPr>
        <w:tc>
          <w:tcPr>
            <w:tcW w:w="432"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1188"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1282"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659"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1186"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954"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790"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946"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992" w:type="dxa"/>
            <w:tcBorders>
              <w:top w:val="nil"/>
              <w:left w:val="single" w:sz="4" w:space="0" w:color="000000"/>
              <w:bottom w:val="single" w:sz="4" w:space="0" w:color="000000"/>
              <w:right w:val="nil"/>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c>
          <w:tcPr>
            <w:tcW w:w="1322" w:type="dxa"/>
            <w:tcBorders>
              <w:top w:val="nil"/>
              <w:left w:val="single" w:sz="4" w:space="0" w:color="000000"/>
              <w:bottom w:val="single" w:sz="4" w:space="0" w:color="000000"/>
              <w:right w:val="single" w:sz="4" w:space="0" w:color="000000"/>
            </w:tcBorders>
          </w:tcPr>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18"/>
                <w:szCs w:val="18"/>
                <w:lang w:val="en-US" w:eastAsia="ar-SA"/>
              </w:rPr>
            </w:pPr>
          </w:p>
        </w:tc>
      </w:tr>
    </w:tbl>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Cs/>
          <w:sz w:val="18"/>
          <w:szCs w:val="18"/>
          <w:lang w:val="en-US"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sz w:val="28"/>
          <w:szCs w:val="28"/>
          <w:lang w:val="en-US" w:eastAsia="ru-RU"/>
        </w:rPr>
      </w:pPr>
    </w:p>
    <w:p w:rsidR="00E1453E" w:rsidRPr="00E1453E" w:rsidRDefault="00E1453E" w:rsidP="00E1453E">
      <w:pPr>
        <w:keepNext/>
        <w:spacing w:after="0" w:line="240" w:lineRule="auto"/>
        <w:ind w:firstLine="709"/>
        <w:contextualSpacing/>
        <w:jc w:val="both"/>
        <w:outlineLvl w:val="0"/>
        <w:rPr>
          <w:rFonts w:ascii="Times New Roman" w:eastAsia="Times New Roman" w:hAnsi="Times New Roman" w:cs="Times New Roman"/>
          <w:bCs/>
          <w:sz w:val="18"/>
          <w:szCs w:val="18"/>
          <w:lang w:val="en-US" w:eastAsia="ru-RU"/>
        </w:rPr>
      </w:pPr>
    </w:p>
    <w:p w:rsidR="00E1453E" w:rsidRPr="00E1453E" w:rsidRDefault="00E1453E" w:rsidP="00E1453E">
      <w:pPr>
        <w:rPr>
          <w:rFonts w:ascii="Times New Roman" w:eastAsia="Calibri" w:hAnsi="Times New Roman" w:cs="Times New Roman"/>
          <w:sz w:val="28"/>
          <w:szCs w:val="28"/>
        </w:rPr>
      </w:pPr>
      <w:r w:rsidRPr="00E1453E">
        <w:rPr>
          <w:rFonts w:ascii="Times New Roman" w:eastAsia="Calibri" w:hAnsi="Times New Roman" w:cs="Times New Roman"/>
          <w:sz w:val="28"/>
          <w:szCs w:val="28"/>
        </w:rPr>
        <w:t xml:space="preserve">                                                                                                                  ПРОЕКТ</w:t>
      </w:r>
    </w:p>
    <w:p w:rsidR="00E1453E" w:rsidRPr="00E1453E" w:rsidRDefault="00E1453E" w:rsidP="00E1453E">
      <w:pPr>
        <w:rPr>
          <w:rFonts w:ascii="Times New Roman" w:eastAsia="Calibri" w:hAnsi="Times New Roman" w:cs="Times New Roman"/>
          <w:sz w:val="28"/>
          <w:szCs w:val="28"/>
        </w:rPr>
      </w:pPr>
      <w:r w:rsidRPr="00E1453E">
        <w:rPr>
          <w:rFonts w:ascii="Times New Roman" w:eastAsia="Calibri" w:hAnsi="Times New Roman" w:cs="Times New Roman"/>
          <w:sz w:val="28"/>
          <w:szCs w:val="28"/>
        </w:rPr>
        <w:t xml:space="preserve">        </w:t>
      </w:r>
    </w:p>
    <w:p w:rsidR="00E1453E" w:rsidRPr="00E1453E" w:rsidRDefault="00E1453E" w:rsidP="00E1453E">
      <w:pPr>
        <w:rPr>
          <w:rFonts w:ascii="Times New Roman" w:eastAsia="Calibri" w:hAnsi="Times New Roman" w:cs="Times New Roman"/>
          <w:sz w:val="28"/>
          <w:szCs w:val="28"/>
        </w:rPr>
      </w:pPr>
      <w:r w:rsidRPr="00E1453E">
        <w:rPr>
          <w:rFonts w:ascii="Times New Roman" w:eastAsia="Calibri" w:hAnsi="Times New Roman" w:cs="Times New Roman"/>
          <w:sz w:val="28"/>
          <w:szCs w:val="28"/>
        </w:rPr>
        <w:t xml:space="preserve">                                     </w:t>
      </w:r>
      <w:r w:rsidRPr="00E1453E">
        <w:rPr>
          <w:rFonts w:ascii="Times New Roman" w:eastAsia="Times New Roman" w:hAnsi="Times New Roman" w:cs="Times New Roman"/>
          <w:sz w:val="28"/>
          <w:szCs w:val="28"/>
          <w:lang w:eastAsia="ru-RU"/>
        </w:rPr>
        <w:t>РЕСПУБЛИКА МОРДОВИЯ</w:t>
      </w:r>
    </w:p>
    <w:p w:rsidR="00E1453E" w:rsidRPr="00E1453E" w:rsidRDefault="00E1453E" w:rsidP="00E1453E">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СОВЕТ ДЕПУТАТОВ</w:t>
      </w:r>
    </w:p>
    <w:p w:rsidR="00E1453E" w:rsidRPr="00E1453E" w:rsidRDefault="00E1453E" w:rsidP="00E1453E">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УРУСОВСКОГО СЕЛЬСКОГО ПОСЕЛЕНИЯ </w:t>
      </w:r>
    </w:p>
    <w:p w:rsidR="00E1453E" w:rsidRPr="00E1453E" w:rsidRDefault="00E1453E" w:rsidP="00E1453E">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АРДАТОВСКОГО МУНИЦИПАЛЬНОГО РАЙОНА </w:t>
      </w:r>
    </w:p>
    <w:p w:rsidR="00E1453E" w:rsidRPr="00E1453E" w:rsidRDefault="00E1453E" w:rsidP="00E1453E">
      <w:pPr>
        <w:spacing w:after="0" w:line="240" w:lineRule="auto"/>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8"/>
          <w:szCs w:val="28"/>
          <w:lang w:eastAsia="ru-RU"/>
        </w:rPr>
        <w:t xml:space="preserve">                                                 ПЕРВОГО СОЗЫВА</w:t>
      </w: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с. Урусово</w:t>
      </w:r>
    </w:p>
    <w:p w:rsidR="00E1453E" w:rsidRPr="00E1453E" w:rsidRDefault="00E1453E" w:rsidP="00E1453E">
      <w:pPr>
        <w:overflowPunct w:val="0"/>
        <w:autoSpaceDE w:val="0"/>
        <w:autoSpaceDN w:val="0"/>
        <w:adjustRightInd w:val="0"/>
        <w:spacing w:after="0" w:line="240" w:lineRule="auto"/>
        <w:ind w:left="-426"/>
        <w:jc w:val="center"/>
        <w:rPr>
          <w:rFonts w:ascii="Times New Roman" w:eastAsia="Times New Roman" w:hAnsi="Times New Roman" w:cs="Times New Roman"/>
          <w:bCs/>
          <w:sz w:val="28"/>
          <w:szCs w:val="28"/>
          <w:lang w:eastAsia="ru-RU"/>
        </w:rPr>
      </w:pPr>
    </w:p>
    <w:p w:rsidR="00E1453E" w:rsidRPr="00E1453E" w:rsidRDefault="00E1453E" w:rsidP="00E1453E">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РЕШЕНИЕ </w:t>
      </w:r>
    </w:p>
    <w:p w:rsidR="00E1453E" w:rsidRPr="00E1453E" w:rsidRDefault="00E1453E" w:rsidP="00E1453E">
      <w:pPr>
        <w:autoSpaceDN w:val="0"/>
        <w:spacing w:after="0" w:line="240" w:lineRule="auto"/>
        <w:rPr>
          <w:rFonts w:ascii="Times New Roman" w:eastAsia="Times New Roman" w:hAnsi="Times New Roman" w:cs="Times New Roman"/>
          <w:sz w:val="28"/>
          <w:szCs w:val="28"/>
          <w:lang w:eastAsia="ru-RU"/>
        </w:rPr>
      </w:pPr>
    </w:p>
    <w:p w:rsidR="00E1453E" w:rsidRPr="00E1453E" w:rsidRDefault="00E1453E" w:rsidP="00E1453E">
      <w:pPr>
        <w:autoSpaceDN w:val="0"/>
        <w:spacing w:after="0" w:line="240" w:lineRule="auto"/>
        <w:jc w:val="both"/>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от «___»________ 2019 г.                                                                       №___</w:t>
      </w:r>
    </w:p>
    <w:p w:rsidR="00E1453E" w:rsidRPr="00E1453E" w:rsidRDefault="00E1453E" w:rsidP="00E1453E">
      <w:pPr>
        <w:autoSpaceDN w:val="0"/>
        <w:spacing w:after="0" w:line="240" w:lineRule="auto"/>
        <w:jc w:val="both"/>
        <w:rPr>
          <w:rFonts w:ascii="Times New Roman" w:eastAsia="Times New Roman" w:hAnsi="Times New Roman" w:cs="Times New Roman"/>
          <w:sz w:val="28"/>
          <w:szCs w:val="28"/>
          <w:lang w:eastAsia="ru-RU"/>
        </w:rPr>
      </w:pPr>
    </w:p>
    <w:p w:rsidR="00E1453E" w:rsidRPr="00E1453E" w:rsidRDefault="00E1453E" w:rsidP="00E1453E">
      <w:pPr>
        <w:autoSpaceDN w:val="0"/>
        <w:spacing w:after="0" w:line="240" w:lineRule="auto"/>
        <w:jc w:val="both"/>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lastRenderedPageBreak/>
        <w:t xml:space="preserve"> Об утверждении отчета об исполнении бюджета    Урусовского сельского поселения Ардатовского    муниципального района Республики Мордовия за 2018 год.</w:t>
      </w:r>
    </w:p>
    <w:p w:rsidR="00E1453E" w:rsidRPr="00E1453E" w:rsidRDefault="00E1453E" w:rsidP="00E1453E">
      <w:pPr>
        <w:spacing w:after="0" w:line="240" w:lineRule="auto"/>
        <w:ind w:left="57" w:right="1074"/>
        <w:jc w:val="both"/>
        <w:rPr>
          <w:rFonts w:ascii="Times New Roman" w:eastAsia="Times New Roman" w:hAnsi="Times New Roman" w:cs="Times New Roman"/>
          <w:sz w:val="28"/>
          <w:szCs w:val="28"/>
          <w:lang w:eastAsia="ru-RU"/>
        </w:rPr>
      </w:pPr>
    </w:p>
    <w:p w:rsidR="00E1453E" w:rsidRPr="00E1453E" w:rsidRDefault="00E1453E" w:rsidP="00E1453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В соответствии с Бюджетным кодексом РФ, Федеральным законом от 6 октября 2003 года №131-ФЗ «Об общих принципах организации местного самоуправления в Российской Федерации», Уставом Урусовского сельского поселения Ардатовского муниципального района Совет депутатов Урусовского сельского поселения решил:</w:t>
      </w:r>
    </w:p>
    <w:p w:rsidR="00E1453E" w:rsidRPr="00E1453E" w:rsidRDefault="00E1453E" w:rsidP="00E1453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1453E" w:rsidRPr="00E1453E" w:rsidRDefault="00E1453E" w:rsidP="00E1453E">
      <w:pPr>
        <w:widowControl w:val="0"/>
        <w:autoSpaceDE w:val="0"/>
        <w:autoSpaceDN w:val="0"/>
        <w:adjustRightInd w:val="0"/>
        <w:spacing w:after="0" w:line="240" w:lineRule="auto"/>
        <w:ind w:left="113" w:firstLine="720"/>
        <w:jc w:val="both"/>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sz w:val="28"/>
          <w:szCs w:val="28"/>
          <w:lang w:eastAsia="ru-RU"/>
        </w:rPr>
        <w:t xml:space="preserve">         1. Утвердить отчет об исполнении бюджета Урусовского сельского поселения Ардатовского муниципального  района за 2018 год по </w:t>
      </w:r>
      <w:r w:rsidRPr="00E1453E">
        <w:rPr>
          <w:rFonts w:ascii="Times New Roman" w:eastAsia="Times New Roman" w:hAnsi="Times New Roman" w:cs="Times New Roman"/>
          <w:bCs/>
          <w:sz w:val="28"/>
          <w:szCs w:val="28"/>
          <w:lang w:eastAsia="ru-RU"/>
        </w:rPr>
        <w:t>доходам в сумме 2243,6 рублей, по расходам в сумме 2193,9 тыс. рублей, с дефицитом в сумме 49,7тыс.руб.</w:t>
      </w:r>
    </w:p>
    <w:p w:rsidR="00E1453E" w:rsidRPr="00E1453E" w:rsidRDefault="00E1453E" w:rsidP="00E1453E">
      <w:pPr>
        <w:widowControl w:val="0"/>
        <w:autoSpaceDE w:val="0"/>
        <w:autoSpaceDN w:val="0"/>
        <w:adjustRightInd w:val="0"/>
        <w:spacing w:after="0" w:line="240" w:lineRule="auto"/>
        <w:ind w:left="113" w:firstLine="720"/>
        <w:jc w:val="both"/>
        <w:rPr>
          <w:rFonts w:ascii="Times New Roman" w:eastAsia="Times New Roman" w:hAnsi="Times New Roman" w:cs="Times New Roman"/>
          <w:bCs/>
          <w:sz w:val="28"/>
          <w:szCs w:val="28"/>
          <w:lang w:eastAsia="ru-RU"/>
        </w:rPr>
      </w:pPr>
      <w:r w:rsidRPr="00E1453E">
        <w:rPr>
          <w:rFonts w:ascii="Times New Roman" w:eastAsia="Times New Roman" w:hAnsi="Times New Roman" w:cs="Times New Roman"/>
          <w:bCs/>
          <w:sz w:val="28"/>
          <w:szCs w:val="28"/>
          <w:lang w:eastAsia="ru-RU"/>
        </w:rPr>
        <w:t>2.Приложения 3,4 5,6  изложить в следующей редакции (Приложения  прилагаются).</w:t>
      </w:r>
      <w:r w:rsidRPr="00E1453E">
        <w:rPr>
          <w:rFonts w:ascii="Times New Roman" w:eastAsia="Times New Roman" w:hAnsi="Times New Roman" w:cs="Times New Roman"/>
          <w:sz w:val="28"/>
          <w:szCs w:val="28"/>
          <w:lang w:eastAsia="ru-RU"/>
        </w:rPr>
        <w:t xml:space="preserve"> </w:t>
      </w:r>
    </w:p>
    <w:p w:rsidR="00E1453E" w:rsidRPr="00E1453E" w:rsidRDefault="00E1453E" w:rsidP="00E1453E">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E1453E">
        <w:rPr>
          <w:rFonts w:ascii="Times New Roman" w:eastAsia="Times New Roman" w:hAnsi="Times New Roman" w:cs="Times New Roman"/>
          <w:sz w:val="28"/>
          <w:szCs w:val="28"/>
          <w:lang w:eastAsia="ru-RU"/>
        </w:rPr>
        <w:t xml:space="preserve"> 3. Настоящее решение вступает в силу со дня  его опубликования в Информационном бюллетене Урусовского сельского поселения.</w:t>
      </w:r>
    </w:p>
    <w:p w:rsidR="00E1453E" w:rsidRPr="00E1453E" w:rsidRDefault="00E1453E" w:rsidP="00E1453E">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E1453E" w:rsidRPr="00E1453E" w:rsidRDefault="00E1453E" w:rsidP="00E1453E">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E1453E" w:rsidRPr="00E1453E" w:rsidRDefault="00E1453E" w:rsidP="00E1453E">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E1453E" w:rsidRPr="00E1453E" w:rsidRDefault="00E1453E" w:rsidP="00E1453E">
      <w:pPr>
        <w:suppressAutoHyphens/>
        <w:overflowPunct w:val="0"/>
        <w:autoSpaceDE w:val="0"/>
        <w:spacing w:after="120" w:line="240" w:lineRule="auto"/>
        <w:jc w:val="both"/>
        <w:rPr>
          <w:rFonts w:ascii="Times New Roman" w:eastAsia="Times New Roman" w:hAnsi="Times New Roman" w:cs="Times New Roman"/>
          <w:sz w:val="28"/>
          <w:szCs w:val="28"/>
          <w:lang w:eastAsia="ar-SA"/>
        </w:rPr>
      </w:pPr>
      <w:r w:rsidRPr="00E1453E">
        <w:rPr>
          <w:rFonts w:ascii="Times New Roman" w:eastAsia="Times New Roman" w:hAnsi="Times New Roman" w:cs="Times New Roman"/>
          <w:sz w:val="28"/>
          <w:szCs w:val="28"/>
          <w:lang w:eastAsia="ar-SA"/>
        </w:rPr>
        <w:t>Глава Урусовского   сельского поселения</w:t>
      </w:r>
      <w:r w:rsidRPr="00E1453E">
        <w:rPr>
          <w:rFonts w:ascii="Times New Roman" w:eastAsia="Times New Roman" w:hAnsi="Times New Roman" w:cs="Times New Roman"/>
          <w:sz w:val="28"/>
          <w:szCs w:val="28"/>
          <w:lang w:eastAsia="ar-SA"/>
        </w:rPr>
        <w:tab/>
        <w:t xml:space="preserve">                А.И.Аржаев        </w:t>
      </w:r>
      <w:r w:rsidRPr="00E1453E">
        <w:rPr>
          <w:rFonts w:ascii="Times New Roman" w:eastAsia="Times New Roman" w:hAnsi="Times New Roman" w:cs="Times New Roman"/>
          <w:sz w:val="28"/>
          <w:szCs w:val="28"/>
          <w:lang w:eastAsia="ar-SA"/>
        </w:rPr>
        <w:tab/>
        <w:t xml:space="preserve"> </w:t>
      </w:r>
    </w:p>
    <w:p w:rsidR="00E1453E" w:rsidRPr="00E1453E" w:rsidRDefault="00E1453E" w:rsidP="00E1453E">
      <w:pPr>
        <w:rPr>
          <w:rFonts w:ascii="Calibri" w:eastAsia="Calibri" w:hAnsi="Calibri" w:cs="Times New Roman"/>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Приложение 3</w:t>
      </w: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                                                                                к проекту решения Совета депутатов Урусовскогосельского поселения </w:t>
      </w:r>
    </w:p>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                                                                                Об утверждении отчета об исполнении бюджета Урусовского сельского поселения на 2018 год       </w:t>
      </w:r>
    </w:p>
    <w:tbl>
      <w:tblPr>
        <w:tblW w:w="9820" w:type="dxa"/>
        <w:tblInd w:w="93" w:type="dxa"/>
        <w:tblLook w:val="04A0" w:firstRow="1" w:lastRow="0" w:firstColumn="1" w:lastColumn="0" w:noHBand="0" w:noVBand="1"/>
      </w:tblPr>
      <w:tblGrid>
        <w:gridCol w:w="4056"/>
        <w:gridCol w:w="4464"/>
        <w:gridCol w:w="1300"/>
      </w:tblGrid>
      <w:tr w:rsidR="00E1453E" w:rsidRPr="00E1453E" w:rsidTr="00476F01">
        <w:trPr>
          <w:trHeight w:val="255"/>
        </w:trPr>
        <w:tc>
          <w:tcPr>
            <w:tcW w:w="4056" w:type="dxa"/>
            <w:hideMark/>
          </w:tcPr>
          <w:p w:rsidR="00E1453E" w:rsidRPr="00E1453E" w:rsidRDefault="00E1453E" w:rsidP="00E1453E">
            <w:pPr>
              <w:rPr>
                <w:rFonts w:ascii="Calibri" w:eastAsia="Calibri" w:hAnsi="Calibri" w:cs="Times New Roman"/>
                <w:sz w:val="24"/>
                <w:szCs w:val="24"/>
              </w:rPr>
            </w:pPr>
            <w:bookmarkStart w:id="0" w:name="RANGE!A1:C24"/>
            <w:bookmarkEnd w:id="0"/>
          </w:p>
        </w:tc>
        <w:tc>
          <w:tcPr>
            <w:tcW w:w="4464" w:type="dxa"/>
            <w:noWrap/>
            <w:vAlign w:val="bottom"/>
            <w:hideMark/>
          </w:tcPr>
          <w:p w:rsidR="00E1453E" w:rsidRPr="00E1453E" w:rsidRDefault="00E1453E" w:rsidP="00E1453E">
            <w:pPr>
              <w:rPr>
                <w:rFonts w:ascii="Calibri" w:eastAsia="Calibri" w:hAnsi="Calibri" w:cs="Times New Roman"/>
                <w:sz w:val="24"/>
                <w:szCs w:val="24"/>
              </w:rPr>
            </w:pPr>
          </w:p>
        </w:tc>
        <w:tc>
          <w:tcPr>
            <w:tcW w:w="1300" w:type="dxa"/>
            <w:noWrap/>
            <w:vAlign w:val="bottom"/>
            <w:hideMark/>
          </w:tcPr>
          <w:p w:rsidR="00E1453E" w:rsidRPr="00E1453E" w:rsidRDefault="00E1453E" w:rsidP="00E1453E">
            <w:pPr>
              <w:rPr>
                <w:rFonts w:ascii="Calibri" w:eastAsia="Calibri" w:hAnsi="Calibri" w:cs="Times New Roman"/>
                <w:sz w:val="24"/>
                <w:szCs w:val="24"/>
              </w:rPr>
            </w:pPr>
          </w:p>
        </w:tc>
      </w:tr>
      <w:tr w:rsidR="00E1453E" w:rsidRPr="00E1453E" w:rsidTr="00476F01">
        <w:trPr>
          <w:trHeight w:val="255"/>
        </w:trPr>
        <w:tc>
          <w:tcPr>
            <w:tcW w:w="4056" w:type="dxa"/>
            <w:noWrap/>
            <w:vAlign w:val="bottom"/>
            <w:hideMark/>
          </w:tcPr>
          <w:p w:rsidR="00E1453E" w:rsidRPr="00E1453E" w:rsidRDefault="00E1453E" w:rsidP="00E1453E">
            <w:pPr>
              <w:rPr>
                <w:rFonts w:ascii="Calibri" w:eastAsia="Calibri" w:hAnsi="Calibri" w:cs="Times New Roman"/>
                <w:sz w:val="24"/>
                <w:szCs w:val="24"/>
              </w:rPr>
            </w:pPr>
          </w:p>
        </w:tc>
        <w:tc>
          <w:tcPr>
            <w:tcW w:w="4464" w:type="dxa"/>
            <w:vAlign w:val="bottom"/>
            <w:hideMark/>
          </w:tcPr>
          <w:p w:rsidR="00E1453E" w:rsidRPr="00E1453E" w:rsidRDefault="00E1453E" w:rsidP="00E1453E">
            <w:pPr>
              <w:rPr>
                <w:rFonts w:ascii="Calibri" w:eastAsia="Calibri" w:hAnsi="Calibri" w:cs="Times New Roman"/>
                <w:sz w:val="24"/>
                <w:szCs w:val="24"/>
              </w:rPr>
            </w:pPr>
          </w:p>
        </w:tc>
        <w:tc>
          <w:tcPr>
            <w:tcW w:w="1300" w:type="dxa"/>
            <w:noWrap/>
            <w:vAlign w:val="bottom"/>
            <w:hideMark/>
          </w:tcPr>
          <w:p w:rsidR="00E1453E" w:rsidRPr="00E1453E" w:rsidRDefault="00E1453E" w:rsidP="00E1453E">
            <w:pPr>
              <w:rPr>
                <w:rFonts w:ascii="Calibri" w:eastAsia="Calibri" w:hAnsi="Calibri" w:cs="Times New Roman"/>
                <w:sz w:val="24"/>
                <w:szCs w:val="24"/>
              </w:rPr>
            </w:pPr>
          </w:p>
        </w:tc>
      </w:tr>
      <w:tr w:rsidR="00E1453E" w:rsidRPr="00E1453E" w:rsidTr="00476F01">
        <w:trPr>
          <w:trHeight w:val="315"/>
        </w:trPr>
        <w:tc>
          <w:tcPr>
            <w:tcW w:w="9820" w:type="dxa"/>
            <w:gridSpan w:val="3"/>
            <w:noWrap/>
            <w:vAlign w:val="bottom"/>
            <w:hideMark/>
          </w:tcPr>
          <w:p w:rsidR="00E1453E" w:rsidRPr="00E1453E" w:rsidRDefault="00E1453E" w:rsidP="00E1453E">
            <w:pPr>
              <w:spacing w:after="0" w:line="240" w:lineRule="auto"/>
              <w:jc w:val="center"/>
              <w:rPr>
                <w:rFonts w:ascii="Arial CYR" w:eastAsia="Times New Roman" w:hAnsi="Arial CYR" w:cs="Arial CYR"/>
                <w:b/>
                <w:bCs/>
                <w:sz w:val="24"/>
                <w:szCs w:val="24"/>
                <w:lang w:eastAsia="ru-RU"/>
              </w:rPr>
            </w:pPr>
            <w:r w:rsidRPr="00E1453E">
              <w:rPr>
                <w:rFonts w:ascii="Arial CYR" w:eastAsia="Times New Roman" w:hAnsi="Arial CYR" w:cs="Arial CYR"/>
                <w:b/>
                <w:bCs/>
                <w:sz w:val="24"/>
                <w:szCs w:val="24"/>
                <w:lang w:eastAsia="ru-RU"/>
              </w:rPr>
              <w:t>Объем поступлений доходов бюджета по основным источникам</w:t>
            </w:r>
          </w:p>
        </w:tc>
      </w:tr>
      <w:tr w:rsidR="00E1453E" w:rsidRPr="00E1453E" w:rsidTr="00476F01">
        <w:trPr>
          <w:trHeight w:val="255"/>
        </w:trPr>
        <w:tc>
          <w:tcPr>
            <w:tcW w:w="4056" w:type="dxa"/>
            <w:noWrap/>
            <w:vAlign w:val="bottom"/>
            <w:hideMark/>
          </w:tcPr>
          <w:p w:rsidR="00E1453E" w:rsidRPr="00E1453E" w:rsidRDefault="00E1453E" w:rsidP="00E1453E">
            <w:pPr>
              <w:spacing w:after="0"/>
              <w:rPr>
                <w:rFonts w:ascii="Calibri" w:eastAsia="Calibri" w:hAnsi="Calibri" w:cs="Times New Roman"/>
                <w:sz w:val="24"/>
                <w:szCs w:val="24"/>
              </w:rPr>
            </w:pPr>
          </w:p>
        </w:tc>
        <w:tc>
          <w:tcPr>
            <w:tcW w:w="4464" w:type="dxa"/>
            <w:vAlign w:val="bottom"/>
            <w:hideMark/>
          </w:tcPr>
          <w:p w:rsidR="00E1453E" w:rsidRPr="00E1453E" w:rsidRDefault="00E1453E" w:rsidP="00E1453E">
            <w:pPr>
              <w:spacing w:after="0"/>
              <w:rPr>
                <w:rFonts w:ascii="Calibri" w:eastAsia="Calibri" w:hAnsi="Calibri" w:cs="Times New Roman"/>
                <w:sz w:val="24"/>
                <w:szCs w:val="24"/>
              </w:rPr>
            </w:pPr>
          </w:p>
        </w:tc>
        <w:tc>
          <w:tcPr>
            <w:tcW w:w="1300" w:type="dxa"/>
            <w:noWrap/>
            <w:vAlign w:val="bottom"/>
            <w:hideMark/>
          </w:tcPr>
          <w:p w:rsidR="00E1453E" w:rsidRPr="00E1453E" w:rsidRDefault="00E1453E" w:rsidP="00E1453E">
            <w:pPr>
              <w:spacing w:after="0" w:line="240" w:lineRule="auto"/>
              <w:rPr>
                <w:rFonts w:ascii="Arial CYR" w:eastAsia="Times New Roman" w:hAnsi="Arial CYR" w:cs="Arial CYR"/>
                <w:sz w:val="18"/>
                <w:szCs w:val="18"/>
                <w:lang w:eastAsia="ru-RU"/>
              </w:rPr>
            </w:pPr>
            <w:r w:rsidRPr="00E1453E">
              <w:rPr>
                <w:rFonts w:ascii="Arial CYR" w:eastAsia="Times New Roman" w:hAnsi="Arial CYR" w:cs="Arial CYR"/>
                <w:sz w:val="18"/>
                <w:szCs w:val="18"/>
                <w:lang w:eastAsia="ru-RU"/>
              </w:rPr>
              <w:t>(тыс.рублей)</w:t>
            </w:r>
          </w:p>
        </w:tc>
      </w:tr>
      <w:tr w:rsidR="00E1453E" w:rsidRPr="00E1453E" w:rsidTr="00476F01">
        <w:trPr>
          <w:trHeight w:val="255"/>
        </w:trPr>
        <w:tc>
          <w:tcPr>
            <w:tcW w:w="4056" w:type="dxa"/>
            <w:vMerge w:val="restart"/>
            <w:tcBorders>
              <w:top w:val="single" w:sz="4" w:space="0" w:color="auto"/>
              <w:left w:val="single" w:sz="4" w:space="0" w:color="auto"/>
              <w:bottom w:val="single" w:sz="4" w:space="0" w:color="auto"/>
              <w:right w:val="single" w:sz="4" w:space="0" w:color="auto"/>
            </w:tcBorders>
            <w:noWrap/>
            <w:vAlign w:val="center"/>
            <w:hideMark/>
          </w:tcPr>
          <w:p w:rsidR="00E1453E" w:rsidRPr="00E1453E" w:rsidRDefault="00E1453E" w:rsidP="00E1453E">
            <w:pPr>
              <w:spacing w:after="0" w:line="240" w:lineRule="auto"/>
              <w:jc w:val="center"/>
              <w:rPr>
                <w:rFonts w:ascii="Arial CYR" w:eastAsia="Times New Roman" w:hAnsi="Arial CYR" w:cs="Arial CYR"/>
                <w:b/>
                <w:bCs/>
                <w:sz w:val="16"/>
                <w:szCs w:val="16"/>
                <w:lang w:eastAsia="ru-RU"/>
              </w:rPr>
            </w:pPr>
            <w:r w:rsidRPr="00E1453E">
              <w:rPr>
                <w:rFonts w:ascii="Arial CYR" w:eastAsia="Times New Roman" w:hAnsi="Arial CYR" w:cs="Arial CYR"/>
                <w:b/>
                <w:bCs/>
                <w:sz w:val="16"/>
                <w:szCs w:val="16"/>
                <w:lang w:eastAsia="ru-RU"/>
              </w:rPr>
              <w:t>Код бюджетной классификации доходов бюджета</w:t>
            </w:r>
          </w:p>
        </w:tc>
        <w:tc>
          <w:tcPr>
            <w:tcW w:w="4464" w:type="dxa"/>
            <w:vMerge w:val="restart"/>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jc w:val="center"/>
              <w:rPr>
                <w:rFonts w:ascii="Arial CYR" w:eastAsia="Times New Roman" w:hAnsi="Arial CYR" w:cs="Arial CYR"/>
                <w:b/>
                <w:bCs/>
                <w:sz w:val="16"/>
                <w:szCs w:val="16"/>
                <w:lang w:eastAsia="ru-RU"/>
              </w:rPr>
            </w:pPr>
            <w:r w:rsidRPr="00E1453E">
              <w:rPr>
                <w:rFonts w:ascii="Arial CYR" w:eastAsia="Times New Roman" w:hAnsi="Arial CYR" w:cs="Arial CYR"/>
                <w:b/>
                <w:bCs/>
                <w:sz w:val="16"/>
                <w:szCs w:val="16"/>
                <w:lang w:eastAsia="ru-RU"/>
              </w:rPr>
              <w:t xml:space="preserve"> Наименование доходов</w:t>
            </w:r>
          </w:p>
        </w:tc>
        <w:tc>
          <w:tcPr>
            <w:tcW w:w="1300" w:type="dxa"/>
            <w:vMerge w:val="restart"/>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jc w:val="center"/>
              <w:rPr>
                <w:rFonts w:ascii="Arial CYR" w:eastAsia="Times New Roman" w:hAnsi="Arial CYR" w:cs="Arial CYR"/>
                <w:b/>
                <w:bCs/>
                <w:sz w:val="16"/>
                <w:szCs w:val="16"/>
                <w:lang w:eastAsia="ru-RU"/>
              </w:rPr>
            </w:pPr>
            <w:r w:rsidRPr="00E1453E">
              <w:rPr>
                <w:rFonts w:ascii="Arial CYR" w:eastAsia="Times New Roman" w:hAnsi="Arial CYR" w:cs="Arial CYR"/>
                <w:b/>
                <w:bCs/>
                <w:sz w:val="16"/>
                <w:szCs w:val="16"/>
                <w:lang w:eastAsia="ru-RU"/>
              </w:rPr>
              <w:t>Всего</w:t>
            </w:r>
          </w:p>
        </w:tc>
      </w:tr>
      <w:tr w:rsidR="00E1453E" w:rsidRPr="00E1453E" w:rsidTr="00476F01">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Arial CYR" w:eastAsia="Times New Roman" w:hAnsi="Arial CYR" w:cs="Arial CYR"/>
                <w:b/>
                <w:bCs/>
                <w:sz w:val="16"/>
                <w:szCs w:val="16"/>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Arial CYR" w:eastAsia="Times New Roman" w:hAnsi="Arial CYR" w:cs="Arial CYR"/>
                <w:b/>
                <w:bCs/>
                <w:sz w:val="16"/>
                <w:szCs w:val="16"/>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Arial CYR" w:eastAsia="Times New Roman" w:hAnsi="Arial CYR" w:cs="Arial CYR"/>
                <w:b/>
                <w:bCs/>
                <w:sz w:val="16"/>
                <w:szCs w:val="16"/>
                <w:lang w:eastAsia="ru-RU"/>
              </w:rPr>
            </w:pP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000 8 50 00000 00 0000 000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Доходы бюджета-Итого</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b/>
                <w:bCs/>
                <w:sz w:val="16"/>
                <w:szCs w:val="16"/>
                <w:lang w:eastAsia="ru-RU"/>
              </w:rPr>
            </w:pPr>
            <w:r w:rsidRPr="00E1453E">
              <w:rPr>
                <w:rFonts w:ascii="Arial CYR" w:eastAsia="Times New Roman" w:hAnsi="Arial CYR" w:cs="Arial CYR"/>
                <w:b/>
                <w:bCs/>
                <w:sz w:val="16"/>
                <w:szCs w:val="16"/>
                <w:lang w:eastAsia="ru-RU"/>
              </w:rPr>
              <w:t>2243,6</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000 8 50 00000 00 0000 000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Итого доходов</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b/>
                <w:bCs/>
                <w:color w:val="C00000"/>
                <w:sz w:val="20"/>
                <w:szCs w:val="20"/>
                <w:lang w:eastAsia="ru-RU"/>
              </w:rPr>
            </w:pPr>
            <w:r w:rsidRPr="00E1453E">
              <w:rPr>
                <w:rFonts w:ascii="Arial CYR" w:eastAsia="Times New Roman" w:hAnsi="Arial CYR" w:cs="Arial CYR"/>
                <w:b/>
                <w:bCs/>
                <w:color w:val="C00000"/>
                <w:sz w:val="20"/>
                <w:szCs w:val="20"/>
                <w:lang w:eastAsia="ru-RU"/>
              </w:rPr>
              <w:t> </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000 1 00 00000 00 0000 000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 Д О Х О Д Ы</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b/>
                <w:bCs/>
                <w:sz w:val="18"/>
                <w:szCs w:val="18"/>
                <w:lang w:eastAsia="ru-RU"/>
              </w:rPr>
            </w:pPr>
            <w:r w:rsidRPr="00E1453E">
              <w:rPr>
                <w:rFonts w:ascii="Arial CYR" w:eastAsia="Times New Roman" w:hAnsi="Arial CYR" w:cs="Arial CYR"/>
                <w:b/>
                <w:bCs/>
                <w:sz w:val="18"/>
                <w:szCs w:val="18"/>
                <w:lang w:eastAsia="ru-RU"/>
              </w:rPr>
              <w:t>326,4</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000 1 01 00000 00 0000 000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НАЛОГИ НА ПРИБЫЛЬ, ДОХОДЫ</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b/>
                <w:bCs/>
                <w:sz w:val="16"/>
                <w:szCs w:val="16"/>
                <w:lang w:eastAsia="ru-RU"/>
              </w:rPr>
            </w:pPr>
            <w:r w:rsidRPr="00E1453E">
              <w:rPr>
                <w:rFonts w:ascii="Arial CYR" w:eastAsia="Times New Roman" w:hAnsi="Arial CYR" w:cs="Arial CYR"/>
                <w:b/>
                <w:bCs/>
                <w:sz w:val="16"/>
                <w:szCs w:val="16"/>
                <w:lang w:eastAsia="ru-RU"/>
              </w:rPr>
              <w:t>15,6</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000 1 01 02000 01 0000 110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Налог на доходы физических лиц</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sz w:val="16"/>
                <w:szCs w:val="16"/>
                <w:lang w:eastAsia="ru-RU"/>
              </w:rPr>
            </w:pPr>
            <w:r w:rsidRPr="00E1453E">
              <w:rPr>
                <w:rFonts w:ascii="Arial CYR" w:eastAsia="Times New Roman" w:hAnsi="Arial CYR" w:cs="Arial CYR"/>
                <w:sz w:val="16"/>
                <w:szCs w:val="16"/>
                <w:lang w:eastAsia="ru-RU"/>
              </w:rPr>
              <w:t>15,6</w:t>
            </w:r>
          </w:p>
        </w:tc>
      </w:tr>
      <w:tr w:rsidR="00E1453E" w:rsidRPr="00E1453E" w:rsidTr="00476F01">
        <w:trPr>
          <w:trHeight w:val="76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000 1 01 02020 01 0000 110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sz w:val="16"/>
                <w:szCs w:val="16"/>
                <w:lang w:eastAsia="ru-RU"/>
              </w:rPr>
            </w:pPr>
            <w:r w:rsidRPr="00E1453E">
              <w:rPr>
                <w:rFonts w:ascii="Arial CYR" w:eastAsia="Times New Roman" w:hAnsi="Arial CYR" w:cs="Arial CYR"/>
                <w:sz w:val="16"/>
                <w:szCs w:val="16"/>
                <w:lang w:eastAsia="ru-RU"/>
              </w:rPr>
              <w:t>15,6</w:t>
            </w:r>
          </w:p>
        </w:tc>
      </w:tr>
      <w:tr w:rsidR="00E1453E" w:rsidRPr="00E1453E" w:rsidTr="00476F01">
        <w:trPr>
          <w:trHeight w:val="97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lastRenderedPageBreak/>
              <w:t>000 1 01 02021 01 0000 110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color w:val="C00000"/>
                <w:sz w:val="16"/>
                <w:szCs w:val="16"/>
                <w:lang w:eastAsia="ru-RU"/>
              </w:rPr>
            </w:pPr>
            <w:r w:rsidRPr="00E1453E">
              <w:rPr>
                <w:rFonts w:ascii="Arial CYR" w:eastAsia="Times New Roman" w:hAnsi="Arial CYR" w:cs="Arial CYR"/>
                <w:color w:val="C00000"/>
                <w:sz w:val="16"/>
                <w:szCs w:val="16"/>
                <w:lang w:eastAsia="ru-RU"/>
              </w:rPr>
              <w:t> </w:t>
            </w:r>
          </w:p>
        </w:tc>
      </w:tr>
      <w:tr w:rsidR="00E1453E" w:rsidRPr="00E1453E" w:rsidTr="00476F01">
        <w:trPr>
          <w:trHeight w:val="100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000 1 01 02022 01 0000 110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color w:val="C00000"/>
                <w:sz w:val="16"/>
                <w:szCs w:val="16"/>
                <w:lang w:eastAsia="ru-RU"/>
              </w:rPr>
            </w:pPr>
            <w:r w:rsidRPr="00E1453E">
              <w:rPr>
                <w:rFonts w:ascii="Arial CYR" w:eastAsia="Times New Roman" w:hAnsi="Arial CYR" w:cs="Arial CYR"/>
                <w:color w:val="C00000"/>
                <w:sz w:val="16"/>
                <w:szCs w:val="16"/>
                <w:lang w:eastAsia="ru-RU"/>
              </w:rPr>
              <w:t> </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6"/>
                <w:szCs w:val="16"/>
                <w:lang w:eastAsia="ru-RU"/>
              </w:rPr>
            </w:pPr>
            <w:r w:rsidRPr="00E1453E">
              <w:rPr>
                <w:rFonts w:ascii="Times New Roman" w:eastAsia="Times New Roman" w:hAnsi="Times New Roman" w:cs="Times New Roman"/>
                <w:b/>
                <w:bCs/>
                <w:sz w:val="16"/>
                <w:szCs w:val="16"/>
                <w:lang w:eastAsia="ru-RU"/>
              </w:rPr>
              <w:t>000  1  05  00000  00  0000  000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6"/>
                <w:szCs w:val="16"/>
                <w:lang w:eastAsia="ru-RU"/>
              </w:rPr>
            </w:pPr>
            <w:r w:rsidRPr="00E1453E">
              <w:rPr>
                <w:rFonts w:ascii="Times New Roman" w:eastAsia="Times New Roman" w:hAnsi="Times New Roman" w:cs="Times New Roman"/>
                <w:b/>
                <w:bCs/>
                <w:sz w:val="16"/>
                <w:szCs w:val="16"/>
                <w:lang w:eastAsia="ru-RU"/>
              </w:rPr>
              <w:t>НАЛОГИ НА СОВОКУПНЫЙ ДОХОД</w:t>
            </w:r>
          </w:p>
        </w:tc>
        <w:tc>
          <w:tcPr>
            <w:tcW w:w="13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color w:val="C00000"/>
                <w:sz w:val="16"/>
                <w:szCs w:val="16"/>
                <w:lang w:eastAsia="ru-RU"/>
              </w:rPr>
            </w:pPr>
            <w:r w:rsidRPr="00E1453E">
              <w:rPr>
                <w:rFonts w:ascii="Times New Roman" w:eastAsia="Times New Roman" w:hAnsi="Times New Roman" w:cs="Times New Roman"/>
                <w:b/>
                <w:bCs/>
                <w:sz w:val="16"/>
                <w:szCs w:val="16"/>
                <w:lang w:eastAsia="ru-RU"/>
              </w:rPr>
              <w:t>0,00</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000  1  05  02000  02  0000  110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Единый налог на вмененный доход для отдельных видов деятельности</w:t>
            </w:r>
          </w:p>
        </w:tc>
        <w:tc>
          <w:tcPr>
            <w:tcW w:w="13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color w:val="C00000"/>
                <w:sz w:val="16"/>
                <w:szCs w:val="16"/>
                <w:lang w:eastAsia="ru-RU"/>
              </w:rPr>
            </w:pPr>
            <w:r w:rsidRPr="00E1453E">
              <w:rPr>
                <w:rFonts w:ascii="Times New Roman" w:eastAsia="Times New Roman" w:hAnsi="Times New Roman" w:cs="Times New Roman"/>
                <w:color w:val="C00000"/>
                <w:sz w:val="16"/>
                <w:szCs w:val="16"/>
                <w:lang w:eastAsia="ru-RU"/>
              </w:rPr>
              <w:t> </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000  1  05  03000  01  0000  110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Единый сельскохозяйственный налог</w:t>
            </w:r>
          </w:p>
        </w:tc>
        <w:tc>
          <w:tcPr>
            <w:tcW w:w="13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color w:val="C00000"/>
                <w:sz w:val="16"/>
                <w:szCs w:val="16"/>
                <w:lang w:eastAsia="ru-RU"/>
              </w:rPr>
            </w:pPr>
            <w:r w:rsidRPr="00E1453E">
              <w:rPr>
                <w:rFonts w:ascii="Times New Roman" w:eastAsia="Times New Roman" w:hAnsi="Times New Roman" w:cs="Times New Roman"/>
                <w:color w:val="C00000"/>
                <w:sz w:val="16"/>
                <w:szCs w:val="16"/>
                <w:lang w:eastAsia="ru-RU"/>
              </w:rPr>
              <w:t> </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000 1 06 00000 00 0000 000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НАЛОГ НА ИМУЩЕСТВО</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sz w:val="16"/>
                <w:szCs w:val="16"/>
                <w:lang w:eastAsia="ru-RU"/>
              </w:rPr>
            </w:pPr>
            <w:r w:rsidRPr="00E1453E">
              <w:rPr>
                <w:rFonts w:ascii="Arial CYR" w:eastAsia="Times New Roman" w:hAnsi="Arial CYR" w:cs="Arial CYR"/>
                <w:sz w:val="16"/>
                <w:szCs w:val="16"/>
                <w:lang w:eastAsia="ru-RU"/>
              </w:rPr>
              <w:t>215,7</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000 1 06 01000 00 0000 110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Налог на имущество физических лиц</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sz w:val="16"/>
                <w:szCs w:val="16"/>
                <w:lang w:eastAsia="ru-RU"/>
              </w:rPr>
            </w:pPr>
            <w:r w:rsidRPr="00E1453E">
              <w:rPr>
                <w:rFonts w:ascii="Arial CYR" w:eastAsia="Times New Roman" w:hAnsi="Arial CYR" w:cs="Arial CYR"/>
                <w:sz w:val="16"/>
                <w:szCs w:val="16"/>
                <w:lang w:eastAsia="ru-RU"/>
              </w:rPr>
              <w:t>11.7</w:t>
            </w:r>
          </w:p>
        </w:tc>
      </w:tr>
      <w:tr w:rsidR="00E1453E" w:rsidRPr="00E1453E" w:rsidTr="00476F01">
        <w:trPr>
          <w:trHeight w:val="510"/>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000 1 06 01030 10 0000 110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Налог на имущество физических лиц, взимаемый по ставке, применяемый к объектам налогооблажения, расположенным в границах поселения</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sz w:val="16"/>
                <w:szCs w:val="16"/>
                <w:lang w:eastAsia="ru-RU"/>
              </w:rPr>
            </w:pPr>
            <w:r w:rsidRPr="00E1453E">
              <w:rPr>
                <w:rFonts w:ascii="Arial CYR" w:eastAsia="Times New Roman" w:hAnsi="Arial CYR" w:cs="Arial CYR"/>
                <w:sz w:val="16"/>
                <w:szCs w:val="16"/>
                <w:lang w:eastAsia="ru-RU"/>
              </w:rPr>
              <w:t>11,7</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000 1 06 06000 10 0000 110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both"/>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Земельный налог</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Arial CYR" w:eastAsia="Times New Roman" w:hAnsi="Arial CYR" w:cs="Arial CYR"/>
                <w:sz w:val="16"/>
                <w:szCs w:val="16"/>
                <w:lang w:eastAsia="ru-RU"/>
              </w:rPr>
            </w:pPr>
            <w:r w:rsidRPr="00E1453E">
              <w:rPr>
                <w:rFonts w:ascii="Arial CYR" w:eastAsia="Times New Roman" w:hAnsi="Arial CYR" w:cs="Arial CYR"/>
                <w:sz w:val="16"/>
                <w:szCs w:val="16"/>
                <w:lang w:eastAsia="ru-RU"/>
              </w:rPr>
              <w:t>204,0</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b/>
                <w:bCs/>
                <w:sz w:val="16"/>
                <w:szCs w:val="16"/>
                <w:lang w:eastAsia="ru-RU"/>
              </w:rPr>
            </w:pPr>
            <w:r w:rsidRPr="00E1453E">
              <w:rPr>
                <w:rFonts w:ascii="Times New Roman" w:eastAsia="Times New Roman" w:hAnsi="Times New Roman" w:cs="Times New Roman"/>
                <w:b/>
                <w:bCs/>
                <w:sz w:val="16"/>
                <w:szCs w:val="16"/>
                <w:lang w:eastAsia="ru-RU"/>
              </w:rPr>
              <w:t>000  1  17  00000  00  0000  180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6"/>
                <w:szCs w:val="16"/>
                <w:lang w:eastAsia="ru-RU"/>
              </w:rPr>
            </w:pPr>
            <w:r w:rsidRPr="00E1453E">
              <w:rPr>
                <w:rFonts w:ascii="Times New Roman" w:eastAsia="Times New Roman" w:hAnsi="Times New Roman" w:cs="Times New Roman"/>
                <w:b/>
                <w:bCs/>
                <w:sz w:val="16"/>
                <w:szCs w:val="16"/>
                <w:lang w:eastAsia="ru-RU"/>
              </w:rPr>
              <w:t>ПРОЧИЕ НЕНАЛОГОВЫЕ ДОХОДЫ</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20"/>
                <w:szCs w:val="20"/>
                <w:lang w:eastAsia="ru-RU"/>
              </w:rPr>
            </w:pPr>
            <w:r w:rsidRPr="00E1453E">
              <w:rPr>
                <w:rFonts w:ascii="Times New Roman" w:eastAsia="Times New Roman" w:hAnsi="Times New Roman" w:cs="Times New Roman"/>
                <w:b/>
                <w:bCs/>
                <w:sz w:val="20"/>
                <w:szCs w:val="20"/>
                <w:lang w:eastAsia="ru-RU"/>
              </w:rPr>
              <w:t> </w:t>
            </w:r>
          </w:p>
        </w:tc>
      </w:tr>
      <w:tr w:rsidR="00E1453E" w:rsidRPr="00E1453E" w:rsidTr="00476F01">
        <w:trPr>
          <w:trHeight w:val="255"/>
        </w:trPr>
        <w:tc>
          <w:tcPr>
            <w:tcW w:w="4056"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000  1  17  05050  10  0000  180</w:t>
            </w:r>
          </w:p>
        </w:tc>
        <w:tc>
          <w:tcPr>
            <w:tcW w:w="446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 xml:space="preserve">Прочие неналоговые доходы местных бюджетов </w:t>
            </w:r>
          </w:p>
        </w:tc>
        <w:tc>
          <w:tcPr>
            <w:tcW w:w="13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95,1</w:t>
            </w:r>
          </w:p>
        </w:tc>
      </w:tr>
    </w:tbl>
    <w:p w:rsidR="00E1453E" w:rsidRPr="00E1453E" w:rsidRDefault="00E1453E" w:rsidP="00E1453E">
      <w:pPr>
        <w:tabs>
          <w:tab w:val="left" w:pos="1560"/>
        </w:tabs>
        <w:spacing w:after="0" w:line="240" w:lineRule="auto"/>
        <w:rPr>
          <w:rFonts w:ascii="Times New Roman" w:eastAsia="Times New Roman" w:hAnsi="Times New Roman" w:cs="Times New Roman"/>
          <w:sz w:val="24"/>
          <w:szCs w:val="24"/>
          <w:lang w:eastAsia="ru-RU"/>
        </w:rPr>
      </w:pPr>
    </w:p>
    <w:p w:rsidR="00E1453E" w:rsidRPr="00E1453E" w:rsidRDefault="00E1453E" w:rsidP="00E1453E">
      <w:pPr>
        <w:spacing w:after="0" w:line="240" w:lineRule="auto"/>
        <w:rPr>
          <w:rFonts w:ascii="Times New Roman" w:eastAsia="Times New Roman" w:hAnsi="Times New Roman" w:cs="Times New Roman"/>
          <w:sz w:val="24"/>
          <w:szCs w:val="24"/>
          <w:lang w:eastAsia="ru-RU"/>
        </w:rPr>
      </w:pPr>
    </w:p>
    <w:p w:rsidR="00E1453E" w:rsidRPr="00E1453E" w:rsidRDefault="00E1453E" w:rsidP="00E1453E">
      <w:pPr>
        <w:spacing w:after="0" w:line="240" w:lineRule="auto"/>
        <w:rPr>
          <w:rFonts w:ascii="Times New Roman" w:eastAsia="Times New Roman" w:hAnsi="Times New Roman" w:cs="Times New Roman"/>
          <w:sz w:val="24"/>
          <w:szCs w:val="24"/>
          <w:lang w:eastAsia="ru-RU"/>
        </w:rPr>
      </w:pPr>
    </w:p>
    <w:p w:rsidR="00E1453E" w:rsidRPr="00E1453E" w:rsidRDefault="00E1453E" w:rsidP="00E1453E">
      <w:pPr>
        <w:spacing w:after="0" w:line="240" w:lineRule="auto"/>
        <w:rPr>
          <w:rFonts w:ascii="Times New Roman" w:eastAsia="Times New Roman" w:hAnsi="Times New Roman" w:cs="Times New Roman"/>
          <w:sz w:val="24"/>
          <w:szCs w:val="24"/>
          <w:lang w:eastAsia="ru-RU"/>
        </w:rPr>
      </w:pPr>
    </w:p>
    <w:tbl>
      <w:tblPr>
        <w:tblW w:w="9654" w:type="dxa"/>
        <w:tblInd w:w="93" w:type="dxa"/>
        <w:tblLook w:val="04A0" w:firstRow="1" w:lastRow="0" w:firstColumn="1" w:lastColumn="0" w:noHBand="0" w:noVBand="1"/>
      </w:tblPr>
      <w:tblGrid>
        <w:gridCol w:w="3701"/>
        <w:gridCol w:w="3713"/>
        <w:gridCol w:w="2240"/>
      </w:tblGrid>
      <w:tr w:rsidR="00E1453E" w:rsidRPr="00E1453E" w:rsidTr="00476F01">
        <w:trPr>
          <w:trHeight w:val="255"/>
        </w:trPr>
        <w:tc>
          <w:tcPr>
            <w:tcW w:w="3701" w:type="dxa"/>
            <w:hideMark/>
          </w:tcPr>
          <w:p w:rsidR="00E1453E" w:rsidRPr="00E1453E" w:rsidRDefault="00E1453E" w:rsidP="00E1453E">
            <w:pPr>
              <w:rPr>
                <w:rFonts w:ascii="Calibri" w:eastAsia="Calibri" w:hAnsi="Calibri" w:cs="Times New Roman"/>
                <w:sz w:val="24"/>
                <w:szCs w:val="24"/>
              </w:rPr>
            </w:pPr>
          </w:p>
        </w:tc>
        <w:tc>
          <w:tcPr>
            <w:tcW w:w="3713" w:type="dxa"/>
            <w:noWrap/>
            <w:vAlign w:val="bottom"/>
            <w:hideMark/>
          </w:tcPr>
          <w:p w:rsidR="00E1453E" w:rsidRPr="00E1453E" w:rsidRDefault="00E1453E" w:rsidP="00E1453E">
            <w:pPr>
              <w:rPr>
                <w:rFonts w:ascii="Calibri" w:eastAsia="Calibri" w:hAnsi="Calibri" w:cs="Times New Roman"/>
                <w:sz w:val="24"/>
                <w:szCs w:val="24"/>
              </w:rPr>
            </w:pPr>
          </w:p>
        </w:tc>
        <w:tc>
          <w:tcPr>
            <w:tcW w:w="2240" w:type="dxa"/>
            <w:noWrap/>
            <w:vAlign w:val="bottom"/>
          </w:tcPr>
          <w:p w:rsidR="00E1453E" w:rsidRPr="00E1453E" w:rsidRDefault="00E1453E" w:rsidP="00E1453E">
            <w:pPr>
              <w:spacing w:after="0" w:line="240" w:lineRule="auto"/>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Приложение №4</w:t>
            </w: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tc>
      </w:tr>
      <w:tr w:rsidR="00E1453E" w:rsidRPr="00E1453E" w:rsidTr="00476F01">
        <w:trPr>
          <w:trHeight w:val="1590"/>
        </w:trPr>
        <w:tc>
          <w:tcPr>
            <w:tcW w:w="3701" w:type="dxa"/>
            <w:hideMark/>
          </w:tcPr>
          <w:p w:rsidR="00E1453E" w:rsidRPr="00E1453E" w:rsidRDefault="00E1453E" w:rsidP="00E1453E">
            <w:pPr>
              <w:spacing w:after="0"/>
              <w:rPr>
                <w:rFonts w:ascii="Calibri" w:eastAsia="Calibri" w:hAnsi="Calibri" w:cs="Times New Roman"/>
                <w:sz w:val="24"/>
                <w:szCs w:val="24"/>
              </w:rPr>
            </w:pPr>
          </w:p>
        </w:tc>
        <w:tc>
          <w:tcPr>
            <w:tcW w:w="3713" w:type="dxa"/>
            <w:hideMark/>
          </w:tcPr>
          <w:p w:rsidR="00E1453E" w:rsidRPr="00E1453E" w:rsidRDefault="00E1453E" w:rsidP="00E1453E">
            <w:pPr>
              <w:spacing w:after="0"/>
              <w:rPr>
                <w:rFonts w:ascii="Calibri" w:eastAsia="Calibri" w:hAnsi="Calibri" w:cs="Times New Roman"/>
                <w:sz w:val="24"/>
                <w:szCs w:val="24"/>
              </w:rPr>
            </w:pPr>
          </w:p>
        </w:tc>
        <w:tc>
          <w:tcPr>
            <w:tcW w:w="2240" w:type="dxa"/>
            <w:tcBorders>
              <w:top w:val="nil"/>
              <w:left w:val="nil"/>
              <w:bottom w:val="nil"/>
              <w:right w:val="single" w:sz="8" w:space="0" w:color="auto"/>
            </w:tcBorders>
            <w:hideMark/>
          </w:tcPr>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к проекту решения Совета депутатов Урусовскогосельского поселения </w:t>
            </w:r>
          </w:p>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                                                                                Об утверждении отчета об исполнении бюджета Урусовского сельского поселения на 2018 год       </w:t>
            </w: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tc>
      </w:tr>
      <w:tr w:rsidR="00E1453E" w:rsidRPr="00E1453E" w:rsidTr="00476F01">
        <w:trPr>
          <w:trHeight w:val="255"/>
        </w:trPr>
        <w:tc>
          <w:tcPr>
            <w:tcW w:w="3701" w:type="dxa"/>
            <w:noWrap/>
            <w:vAlign w:val="bottom"/>
            <w:hideMark/>
          </w:tcPr>
          <w:p w:rsidR="00E1453E" w:rsidRPr="00E1453E" w:rsidRDefault="00E1453E" w:rsidP="00E1453E">
            <w:pPr>
              <w:spacing w:after="0"/>
              <w:rPr>
                <w:rFonts w:ascii="Calibri" w:eastAsia="Calibri" w:hAnsi="Calibri" w:cs="Times New Roman"/>
                <w:sz w:val="24"/>
                <w:szCs w:val="24"/>
              </w:rPr>
            </w:pPr>
          </w:p>
        </w:tc>
        <w:tc>
          <w:tcPr>
            <w:tcW w:w="3713" w:type="dxa"/>
            <w:vAlign w:val="bottom"/>
            <w:hideMark/>
          </w:tcPr>
          <w:p w:rsidR="00E1453E" w:rsidRPr="00E1453E" w:rsidRDefault="00E1453E" w:rsidP="00E1453E">
            <w:pPr>
              <w:spacing w:after="0"/>
              <w:rPr>
                <w:rFonts w:ascii="Calibri" w:eastAsia="Calibri" w:hAnsi="Calibri" w:cs="Times New Roman"/>
                <w:sz w:val="24"/>
                <w:szCs w:val="24"/>
              </w:rPr>
            </w:pPr>
          </w:p>
        </w:tc>
        <w:tc>
          <w:tcPr>
            <w:tcW w:w="2240"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675"/>
        </w:trPr>
        <w:tc>
          <w:tcPr>
            <w:tcW w:w="9654" w:type="dxa"/>
            <w:gridSpan w:val="3"/>
            <w:vAlign w:val="bottom"/>
            <w:hideMark/>
          </w:tcPr>
          <w:p w:rsidR="00E1453E" w:rsidRPr="00E1453E" w:rsidRDefault="00E1453E" w:rsidP="00E1453E">
            <w:pPr>
              <w:spacing w:after="0" w:line="240" w:lineRule="auto"/>
              <w:jc w:val="center"/>
              <w:rPr>
                <w:rFonts w:ascii="Times New Roman" w:eastAsia="Times New Roman" w:hAnsi="Times New Roman" w:cs="Times New Roman"/>
                <w:sz w:val="24"/>
                <w:szCs w:val="24"/>
                <w:lang w:eastAsia="ru-RU"/>
              </w:rPr>
            </w:pPr>
            <w:r w:rsidRPr="00E1453E">
              <w:rPr>
                <w:rFonts w:ascii="Times New Roman" w:eastAsia="Times New Roman" w:hAnsi="Times New Roman" w:cs="Times New Roman"/>
                <w:sz w:val="24"/>
                <w:szCs w:val="24"/>
                <w:lang w:eastAsia="ru-RU"/>
              </w:rPr>
              <w:t>Межбюджетные трансферты, получаемые из других бюджетов бюджетной системы Российской Федерации</w:t>
            </w:r>
          </w:p>
        </w:tc>
      </w:tr>
      <w:tr w:rsidR="00E1453E" w:rsidRPr="00E1453E" w:rsidTr="00476F01">
        <w:trPr>
          <w:trHeight w:val="435"/>
        </w:trPr>
        <w:tc>
          <w:tcPr>
            <w:tcW w:w="3701" w:type="dxa"/>
            <w:noWrap/>
            <w:vAlign w:val="bottom"/>
            <w:hideMark/>
          </w:tcPr>
          <w:p w:rsidR="00E1453E" w:rsidRPr="00E1453E" w:rsidRDefault="00E1453E" w:rsidP="00E1453E">
            <w:pPr>
              <w:spacing w:after="0"/>
              <w:rPr>
                <w:rFonts w:ascii="Calibri" w:eastAsia="Calibri" w:hAnsi="Calibri" w:cs="Times New Roman"/>
                <w:sz w:val="24"/>
                <w:szCs w:val="24"/>
              </w:rPr>
            </w:pPr>
          </w:p>
        </w:tc>
        <w:tc>
          <w:tcPr>
            <w:tcW w:w="3713" w:type="dxa"/>
            <w:vAlign w:val="bottom"/>
            <w:hideMark/>
          </w:tcPr>
          <w:p w:rsidR="00E1453E" w:rsidRPr="00E1453E" w:rsidRDefault="00E1453E" w:rsidP="00E1453E">
            <w:pPr>
              <w:spacing w:after="0"/>
              <w:rPr>
                <w:rFonts w:ascii="Calibri" w:eastAsia="Calibri" w:hAnsi="Calibri" w:cs="Times New Roman"/>
                <w:sz w:val="24"/>
                <w:szCs w:val="24"/>
              </w:rPr>
            </w:pPr>
          </w:p>
        </w:tc>
        <w:tc>
          <w:tcPr>
            <w:tcW w:w="2240"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255"/>
        </w:trPr>
        <w:tc>
          <w:tcPr>
            <w:tcW w:w="3701" w:type="dxa"/>
            <w:vMerge w:val="restart"/>
            <w:tcBorders>
              <w:top w:val="single" w:sz="4" w:space="0" w:color="auto"/>
              <w:left w:val="single" w:sz="4" w:space="0" w:color="auto"/>
              <w:bottom w:val="single" w:sz="4" w:space="0" w:color="auto"/>
              <w:right w:val="single" w:sz="4" w:space="0" w:color="auto"/>
            </w:tcBorders>
            <w:noWrap/>
            <w:vAlign w:val="center"/>
            <w:hideMark/>
          </w:tcPr>
          <w:p w:rsidR="00E1453E" w:rsidRPr="00E1453E" w:rsidRDefault="00E1453E" w:rsidP="00E1453E">
            <w:pPr>
              <w:spacing w:after="0" w:line="240" w:lineRule="auto"/>
              <w:jc w:val="center"/>
              <w:rPr>
                <w:rFonts w:ascii="Times New Roman" w:eastAsia="Times New Roman" w:hAnsi="Times New Roman" w:cs="Times New Roman"/>
                <w:b/>
                <w:bCs/>
                <w:sz w:val="20"/>
                <w:szCs w:val="20"/>
                <w:lang w:eastAsia="ru-RU"/>
              </w:rPr>
            </w:pPr>
            <w:r w:rsidRPr="00E1453E">
              <w:rPr>
                <w:rFonts w:ascii="Times New Roman" w:eastAsia="Times New Roman" w:hAnsi="Times New Roman" w:cs="Times New Roman"/>
                <w:b/>
                <w:bCs/>
                <w:sz w:val="20"/>
                <w:szCs w:val="20"/>
                <w:lang w:eastAsia="ru-RU"/>
              </w:rPr>
              <w:t>Код бюджетной классификации доходов бюджета</w:t>
            </w:r>
          </w:p>
        </w:tc>
        <w:tc>
          <w:tcPr>
            <w:tcW w:w="3713" w:type="dxa"/>
            <w:vMerge w:val="restart"/>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jc w:val="center"/>
              <w:rPr>
                <w:rFonts w:ascii="Times New Roman" w:eastAsia="Times New Roman" w:hAnsi="Times New Roman" w:cs="Times New Roman"/>
                <w:b/>
                <w:bCs/>
                <w:sz w:val="20"/>
                <w:szCs w:val="20"/>
                <w:lang w:eastAsia="ru-RU"/>
              </w:rPr>
            </w:pPr>
            <w:r w:rsidRPr="00E1453E">
              <w:rPr>
                <w:rFonts w:ascii="Times New Roman" w:eastAsia="Times New Roman" w:hAnsi="Times New Roman" w:cs="Times New Roman"/>
                <w:b/>
                <w:bCs/>
                <w:sz w:val="20"/>
                <w:szCs w:val="20"/>
                <w:lang w:eastAsia="ru-RU"/>
              </w:rPr>
              <w:t xml:space="preserve"> Наименование доходов</w:t>
            </w:r>
          </w:p>
        </w:tc>
        <w:tc>
          <w:tcPr>
            <w:tcW w:w="2240" w:type="dxa"/>
            <w:vMerge w:val="restart"/>
            <w:tcBorders>
              <w:top w:val="single" w:sz="4" w:space="0" w:color="auto"/>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w:t>
            </w:r>
          </w:p>
        </w:tc>
      </w:tr>
      <w:tr w:rsidR="00E1453E" w:rsidRPr="00E1453E" w:rsidTr="00476F01">
        <w:trPr>
          <w:trHeight w:val="6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sz w:val="20"/>
                <w:szCs w:val="20"/>
                <w:lang w:eastAsia="ru-RU"/>
              </w:rPr>
            </w:pPr>
          </w:p>
        </w:tc>
      </w:tr>
      <w:tr w:rsidR="00E1453E" w:rsidRPr="00E1453E" w:rsidTr="00476F01">
        <w:trPr>
          <w:trHeight w:val="255"/>
        </w:trPr>
        <w:tc>
          <w:tcPr>
            <w:tcW w:w="3701" w:type="dxa"/>
            <w:tcBorders>
              <w:top w:val="nil"/>
              <w:left w:val="single" w:sz="4" w:space="0" w:color="auto"/>
              <w:bottom w:val="single" w:sz="4" w:space="0" w:color="auto"/>
              <w:right w:val="single" w:sz="4" w:space="0" w:color="auto"/>
            </w:tcBorders>
            <w:noWrap/>
            <w:vAlign w:val="center"/>
            <w:hideMark/>
          </w:tcPr>
          <w:p w:rsidR="00E1453E" w:rsidRPr="00E1453E" w:rsidRDefault="00E1453E" w:rsidP="00E1453E">
            <w:pPr>
              <w:spacing w:after="0" w:line="240" w:lineRule="auto"/>
              <w:jc w:val="center"/>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w:t>
            </w:r>
          </w:p>
        </w:tc>
        <w:tc>
          <w:tcPr>
            <w:tcW w:w="3713" w:type="dxa"/>
            <w:tcBorders>
              <w:top w:val="nil"/>
              <w:left w:val="nil"/>
              <w:bottom w:val="single" w:sz="4" w:space="0" w:color="auto"/>
              <w:right w:val="single" w:sz="4" w:space="0" w:color="auto"/>
            </w:tcBorders>
            <w:vAlign w:val="center"/>
            <w:hideMark/>
          </w:tcPr>
          <w:p w:rsidR="00E1453E" w:rsidRPr="00E1453E" w:rsidRDefault="00E1453E" w:rsidP="00E1453E">
            <w:pPr>
              <w:spacing w:after="0" w:line="240" w:lineRule="auto"/>
              <w:jc w:val="center"/>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w:t>
            </w:r>
          </w:p>
        </w:tc>
        <w:tc>
          <w:tcPr>
            <w:tcW w:w="2240" w:type="dxa"/>
            <w:tcBorders>
              <w:top w:val="nil"/>
              <w:left w:val="nil"/>
              <w:bottom w:val="nil"/>
              <w:right w:val="single" w:sz="4" w:space="0" w:color="auto"/>
            </w:tcBorders>
            <w:noWrap/>
            <w:vAlign w:val="center"/>
            <w:hideMark/>
          </w:tcPr>
          <w:p w:rsidR="00E1453E" w:rsidRPr="00E1453E" w:rsidRDefault="00E1453E" w:rsidP="00E1453E">
            <w:pPr>
              <w:spacing w:after="0" w:line="240" w:lineRule="auto"/>
              <w:jc w:val="center"/>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w:t>
            </w:r>
          </w:p>
        </w:tc>
      </w:tr>
      <w:tr w:rsidR="00E1453E" w:rsidRPr="00E1453E" w:rsidTr="00476F01">
        <w:trPr>
          <w:trHeight w:val="255"/>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000  2  00  00000  00  0000  000</w:t>
            </w:r>
          </w:p>
        </w:tc>
        <w:tc>
          <w:tcPr>
            <w:tcW w:w="371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БЕЗВОЗМЕЗДНЫЕ ПОСТУПЛЕНИЯ</w:t>
            </w:r>
          </w:p>
        </w:tc>
        <w:tc>
          <w:tcPr>
            <w:tcW w:w="2240" w:type="dxa"/>
            <w:tcBorders>
              <w:top w:val="single" w:sz="4" w:space="0" w:color="auto"/>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1917,20</w:t>
            </w:r>
          </w:p>
        </w:tc>
      </w:tr>
      <w:tr w:rsidR="00E1453E" w:rsidRPr="00E1453E" w:rsidTr="00476F01">
        <w:trPr>
          <w:trHeight w:val="450"/>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000  2  02  00000  00  0000  000</w:t>
            </w:r>
          </w:p>
        </w:tc>
        <w:tc>
          <w:tcPr>
            <w:tcW w:w="371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Безвозмездные поступления от других бюджетов бюджетной системы Российской Федерации</w:t>
            </w:r>
          </w:p>
        </w:tc>
        <w:tc>
          <w:tcPr>
            <w:tcW w:w="224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1917,20</w:t>
            </w:r>
          </w:p>
        </w:tc>
      </w:tr>
      <w:tr w:rsidR="00E1453E" w:rsidRPr="00E1453E" w:rsidTr="00476F01">
        <w:trPr>
          <w:trHeight w:val="255"/>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000  2  02  01001  00  0000  151</w:t>
            </w:r>
          </w:p>
        </w:tc>
        <w:tc>
          <w:tcPr>
            <w:tcW w:w="371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Дотации на выравнивание бюджетной обеспеченности</w:t>
            </w:r>
          </w:p>
        </w:tc>
        <w:tc>
          <w:tcPr>
            <w:tcW w:w="224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1092,2</w:t>
            </w:r>
          </w:p>
        </w:tc>
      </w:tr>
      <w:tr w:rsidR="00E1453E" w:rsidRPr="00E1453E" w:rsidTr="00476F01">
        <w:trPr>
          <w:trHeight w:val="450"/>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lastRenderedPageBreak/>
              <w:t>000  2  02  01001  10  0000  151</w:t>
            </w:r>
          </w:p>
        </w:tc>
        <w:tc>
          <w:tcPr>
            <w:tcW w:w="371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Дотации бюджетам поселений на выравнивание бюджетной обеспеченности</w:t>
            </w:r>
          </w:p>
        </w:tc>
        <w:tc>
          <w:tcPr>
            <w:tcW w:w="224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1092,2</w:t>
            </w:r>
          </w:p>
        </w:tc>
      </w:tr>
      <w:tr w:rsidR="00E1453E" w:rsidRPr="00E1453E" w:rsidTr="00476F01">
        <w:trPr>
          <w:trHeight w:val="255"/>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000  2  02  04999  10  0000  151</w:t>
            </w:r>
          </w:p>
        </w:tc>
        <w:tc>
          <w:tcPr>
            <w:tcW w:w="3713"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Прочие межбюджетные трансферты</w:t>
            </w:r>
          </w:p>
        </w:tc>
        <w:tc>
          <w:tcPr>
            <w:tcW w:w="2240"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651,3</w:t>
            </w:r>
          </w:p>
        </w:tc>
      </w:tr>
      <w:tr w:rsidR="00E1453E" w:rsidRPr="00E1453E" w:rsidTr="00476F01">
        <w:trPr>
          <w:trHeight w:val="450"/>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000  2  02  03000  00  0000  151</w:t>
            </w:r>
          </w:p>
        </w:tc>
        <w:tc>
          <w:tcPr>
            <w:tcW w:w="3713"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 xml:space="preserve">Субвенции бюджетам субъектов Российской Федерации и муниципальных образований </w:t>
            </w:r>
          </w:p>
        </w:tc>
        <w:tc>
          <w:tcPr>
            <w:tcW w:w="224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72,1</w:t>
            </w:r>
          </w:p>
        </w:tc>
      </w:tr>
      <w:tr w:rsidR="00E1453E" w:rsidRPr="00E1453E" w:rsidTr="00476F01">
        <w:trPr>
          <w:trHeight w:val="450"/>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000  2  02  03015  00  0000  151</w:t>
            </w:r>
          </w:p>
        </w:tc>
        <w:tc>
          <w:tcPr>
            <w:tcW w:w="371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Субвенции бюджетам на осуществление первичного воинского учета на территориях, где отсутствуют военные комиссариаты</w:t>
            </w:r>
          </w:p>
        </w:tc>
        <w:tc>
          <w:tcPr>
            <w:tcW w:w="224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72,1</w:t>
            </w:r>
          </w:p>
        </w:tc>
      </w:tr>
      <w:tr w:rsidR="00E1453E" w:rsidRPr="00E1453E" w:rsidTr="00476F01">
        <w:trPr>
          <w:trHeight w:val="450"/>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000  2  02  03015  10  0000  151</w:t>
            </w:r>
          </w:p>
        </w:tc>
        <w:tc>
          <w:tcPr>
            <w:tcW w:w="371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Субвенции бюджетам поселений на осуществление первичного воинского учета на территориях, где отсутствуют военные комиссариаты</w:t>
            </w:r>
          </w:p>
        </w:tc>
        <w:tc>
          <w:tcPr>
            <w:tcW w:w="224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72,1</w:t>
            </w:r>
          </w:p>
        </w:tc>
      </w:tr>
      <w:tr w:rsidR="00E1453E" w:rsidRPr="00E1453E" w:rsidTr="00476F01">
        <w:trPr>
          <w:trHeight w:val="675"/>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000  2  02  03024  10  0000  151</w:t>
            </w:r>
          </w:p>
        </w:tc>
        <w:tc>
          <w:tcPr>
            <w:tcW w:w="371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на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224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0,1</w:t>
            </w:r>
          </w:p>
        </w:tc>
      </w:tr>
      <w:tr w:rsidR="00E1453E" w:rsidRPr="00E1453E" w:rsidTr="00476F01">
        <w:trPr>
          <w:trHeight w:val="900"/>
        </w:trPr>
        <w:tc>
          <w:tcPr>
            <w:tcW w:w="3701" w:type="dxa"/>
            <w:tcBorders>
              <w:top w:val="nil"/>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000  2  02  04014  10  0000  151</w:t>
            </w:r>
          </w:p>
        </w:tc>
        <w:tc>
          <w:tcPr>
            <w:tcW w:w="371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Arial CYR" w:eastAsia="Times New Roman" w:hAnsi="Arial CYR" w:cs="Arial CYR"/>
                <w:color w:val="000000"/>
                <w:sz w:val="16"/>
                <w:szCs w:val="16"/>
                <w:lang w:eastAsia="ru-RU"/>
              </w:rPr>
            </w:pPr>
            <w:r w:rsidRPr="00E1453E">
              <w:rPr>
                <w:rFonts w:ascii="Arial CYR" w:eastAsia="Times New Roman" w:hAnsi="Arial CYR" w:cs="Arial CYR"/>
                <w:color w:val="000000"/>
                <w:sz w:val="16"/>
                <w:szCs w:val="16"/>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24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right"/>
              <w:rPr>
                <w:rFonts w:ascii="Times New Roman" w:eastAsia="Times New Roman" w:hAnsi="Times New Roman" w:cs="Times New Roman"/>
                <w:sz w:val="16"/>
                <w:szCs w:val="16"/>
                <w:lang w:eastAsia="ru-RU"/>
              </w:rPr>
            </w:pPr>
            <w:r w:rsidRPr="00E1453E">
              <w:rPr>
                <w:rFonts w:ascii="Times New Roman" w:eastAsia="Times New Roman" w:hAnsi="Times New Roman" w:cs="Times New Roman"/>
                <w:sz w:val="16"/>
                <w:szCs w:val="16"/>
                <w:lang w:eastAsia="ru-RU"/>
              </w:rPr>
              <w:t>101,5</w:t>
            </w:r>
          </w:p>
        </w:tc>
      </w:tr>
      <w:tr w:rsidR="00E1453E" w:rsidRPr="00E1453E" w:rsidTr="00476F01">
        <w:trPr>
          <w:trHeight w:val="255"/>
        </w:trPr>
        <w:tc>
          <w:tcPr>
            <w:tcW w:w="3701" w:type="dxa"/>
            <w:noWrap/>
            <w:vAlign w:val="bottom"/>
            <w:hideMark/>
          </w:tcPr>
          <w:p w:rsidR="00E1453E" w:rsidRPr="00E1453E" w:rsidRDefault="00E1453E" w:rsidP="00E1453E">
            <w:pPr>
              <w:spacing w:after="0"/>
              <w:rPr>
                <w:rFonts w:ascii="Calibri" w:eastAsia="Calibri" w:hAnsi="Calibri" w:cs="Times New Roman"/>
                <w:sz w:val="24"/>
                <w:szCs w:val="24"/>
              </w:rPr>
            </w:pPr>
          </w:p>
        </w:tc>
        <w:tc>
          <w:tcPr>
            <w:tcW w:w="3713" w:type="dxa"/>
            <w:vAlign w:val="bottom"/>
            <w:hideMark/>
          </w:tcPr>
          <w:p w:rsidR="00E1453E" w:rsidRPr="00E1453E" w:rsidRDefault="00E1453E" w:rsidP="00E1453E">
            <w:pPr>
              <w:spacing w:after="0"/>
              <w:rPr>
                <w:rFonts w:ascii="Calibri" w:eastAsia="Calibri" w:hAnsi="Calibri" w:cs="Times New Roman"/>
                <w:sz w:val="24"/>
                <w:szCs w:val="24"/>
              </w:rPr>
            </w:pPr>
          </w:p>
        </w:tc>
        <w:tc>
          <w:tcPr>
            <w:tcW w:w="2240" w:type="dxa"/>
            <w:tcBorders>
              <w:top w:val="single" w:sz="4" w:space="0" w:color="auto"/>
              <w:left w:val="nil"/>
              <w:bottom w:val="nil"/>
              <w:right w:val="nil"/>
            </w:tcBorders>
            <w:noWrap/>
            <w:vAlign w:val="bottom"/>
            <w:hideMark/>
          </w:tcPr>
          <w:p w:rsidR="00E1453E" w:rsidRPr="00E1453E" w:rsidRDefault="00E1453E" w:rsidP="00E1453E">
            <w:pPr>
              <w:spacing w:after="0"/>
              <w:rPr>
                <w:rFonts w:ascii="Calibri" w:eastAsia="Calibri" w:hAnsi="Calibri" w:cs="Times New Roman"/>
                <w:sz w:val="24"/>
                <w:szCs w:val="24"/>
              </w:rPr>
            </w:pPr>
          </w:p>
        </w:tc>
      </w:tr>
    </w:tbl>
    <w:p w:rsidR="00E1453E" w:rsidRPr="00E1453E" w:rsidRDefault="00E1453E" w:rsidP="00E1453E">
      <w:pPr>
        <w:spacing w:after="0" w:line="240" w:lineRule="auto"/>
        <w:rPr>
          <w:rFonts w:ascii="Times New Roman" w:eastAsia="Times New Roman" w:hAnsi="Times New Roman" w:cs="Times New Roman"/>
          <w:sz w:val="24"/>
          <w:szCs w:val="24"/>
          <w:lang w:eastAsia="ru-RU"/>
        </w:rPr>
      </w:pPr>
    </w:p>
    <w:p w:rsidR="00E1453E" w:rsidRPr="00E1453E" w:rsidRDefault="00E1453E" w:rsidP="00E1453E">
      <w:pPr>
        <w:spacing w:after="0" w:line="240" w:lineRule="auto"/>
        <w:rPr>
          <w:rFonts w:ascii="Times New Roman" w:eastAsia="Times New Roman" w:hAnsi="Times New Roman" w:cs="Times New Roman"/>
          <w:sz w:val="24"/>
          <w:szCs w:val="24"/>
          <w:lang w:eastAsia="ru-RU"/>
        </w:rPr>
      </w:pPr>
    </w:p>
    <w:tbl>
      <w:tblPr>
        <w:tblW w:w="16905" w:type="dxa"/>
        <w:tblInd w:w="93" w:type="dxa"/>
        <w:tblLook w:val="04A0" w:firstRow="1" w:lastRow="0" w:firstColumn="1" w:lastColumn="0" w:noHBand="0" w:noVBand="1"/>
      </w:tblPr>
      <w:tblGrid>
        <w:gridCol w:w="16057"/>
        <w:gridCol w:w="5740"/>
        <w:gridCol w:w="1309"/>
      </w:tblGrid>
      <w:tr w:rsidR="00E1453E" w:rsidRPr="00E1453E" w:rsidTr="00476F01">
        <w:trPr>
          <w:trHeight w:val="255"/>
        </w:trPr>
        <w:tc>
          <w:tcPr>
            <w:tcW w:w="9856" w:type="dxa"/>
            <w:hideMark/>
          </w:tcPr>
          <w:p w:rsidR="00E1453E" w:rsidRPr="00E1453E" w:rsidRDefault="00E1453E" w:rsidP="00E1453E">
            <w:pPr>
              <w:rPr>
                <w:rFonts w:ascii="Calibri" w:eastAsia="Calibri" w:hAnsi="Calibri" w:cs="Times New Roman"/>
                <w:sz w:val="24"/>
                <w:szCs w:val="24"/>
              </w:rPr>
            </w:pPr>
          </w:p>
        </w:tc>
        <w:tc>
          <w:tcPr>
            <w:tcW w:w="5740" w:type="dxa"/>
            <w:noWrap/>
            <w:vAlign w:val="bottom"/>
            <w:hideMark/>
          </w:tcPr>
          <w:p w:rsidR="00E1453E" w:rsidRPr="00E1453E" w:rsidRDefault="00E1453E" w:rsidP="00E1453E">
            <w:pPr>
              <w:rPr>
                <w:rFonts w:ascii="Calibri" w:eastAsia="Calibri" w:hAnsi="Calibri" w:cs="Times New Roman"/>
                <w:sz w:val="24"/>
                <w:szCs w:val="24"/>
              </w:rPr>
            </w:pPr>
          </w:p>
        </w:tc>
        <w:tc>
          <w:tcPr>
            <w:tcW w:w="1309" w:type="dxa"/>
            <w:noWrap/>
            <w:vAlign w:val="bottom"/>
            <w:hideMark/>
          </w:tcPr>
          <w:p w:rsidR="00E1453E" w:rsidRPr="00E1453E" w:rsidRDefault="00E1453E" w:rsidP="00E1453E">
            <w:pPr>
              <w:spacing w:after="0" w:line="240" w:lineRule="auto"/>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Приложение №4</w:t>
            </w:r>
          </w:p>
        </w:tc>
      </w:tr>
      <w:tr w:rsidR="00E1453E" w:rsidRPr="00E1453E" w:rsidTr="00476F01">
        <w:trPr>
          <w:trHeight w:val="1590"/>
        </w:trPr>
        <w:tc>
          <w:tcPr>
            <w:tcW w:w="9856" w:type="dxa"/>
          </w:tcPr>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tbl>
            <w:tblPr>
              <w:tblW w:w="9151" w:type="dxa"/>
              <w:tblLook w:val="04A0" w:firstRow="1" w:lastRow="0" w:firstColumn="1" w:lastColumn="0" w:noHBand="0" w:noVBand="1"/>
            </w:tblPr>
            <w:tblGrid>
              <w:gridCol w:w="3451"/>
              <w:gridCol w:w="566"/>
              <w:gridCol w:w="757"/>
              <w:gridCol w:w="801"/>
              <w:gridCol w:w="1134"/>
              <w:gridCol w:w="752"/>
              <w:gridCol w:w="1690"/>
            </w:tblGrid>
            <w:tr w:rsidR="00E1453E" w:rsidRPr="00E1453E" w:rsidTr="00476F01">
              <w:trPr>
                <w:trHeight w:val="207"/>
              </w:trPr>
              <w:tc>
                <w:tcPr>
                  <w:tcW w:w="3451" w:type="dxa"/>
                  <w:hideMark/>
                </w:tcPr>
                <w:p w:rsidR="00E1453E" w:rsidRPr="00E1453E" w:rsidRDefault="00E1453E" w:rsidP="00E1453E">
                  <w:pPr>
                    <w:rPr>
                      <w:rFonts w:ascii="Calibri" w:eastAsia="Calibri" w:hAnsi="Calibri" w:cs="Times New Roman"/>
                      <w:sz w:val="24"/>
                      <w:szCs w:val="24"/>
                    </w:rPr>
                  </w:pPr>
                </w:p>
              </w:tc>
              <w:tc>
                <w:tcPr>
                  <w:tcW w:w="566" w:type="dxa"/>
                  <w:hideMark/>
                </w:tcPr>
                <w:p w:rsidR="00E1453E" w:rsidRPr="00E1453E" w:rsidRDefault="00E1453E" w:rsidP="00E1453E">
                  <w:pPr>
                    <w:rPr>
                      <w:rFonts w:ascii="Calibri" w:eastAsia="Calibri" w:hAnsi="Calibri" w:cs="Times New Roman"/>
                      <w:sz w:val="24"/>
                      <w:szCs w:val="24"/>
                    </w:rPr>
                  </w:pPr>
                </w:p>
              </w:tc>
              <w:tc>
                <w:tcPr>
                  <w:tcW w:w="757" w:type="dxa"/>
                  <w:hideMark/>
                </w:tcPr>
                <w:p w:rsidR="00E1453E" w:rsidRPr="00E1453E" w:rsidRDefault="00E1453E" w:rsidP="00E1453E">
                  <w:pPr>
                    <w:rPr>
                      <w:rFonts w:ascii="Calibri" w:eastAsia="Calibri" w:hAnsi="Calibri" w:cs="Times New Roman"/>
                      <w:sz w:val="24"/>
                      <w:szCs w:val="24"/>
                    </w:rPr>
                  </w:pPr>
                </w:p>
              </w:tc>
              <w:tc>
                <w:tcPr>
                  <w:tcW w:w="801" w:type="dxa"/>
                  <w:hideMark/>
                </w:tcPr>
                <w:p w:rsidR="00E1453E" w:rsidRPr="00E1453E" w:rsidRDefault="00E1453E" w:rsidP="00E1453E">
                  <w:pPr>
                    <w:rPr>
                      <w:rFonts w:ascii="Calibri" w:eastAsia="Calibri" w:hAnsi="Calibri" w:cs="Times New Roman"/>
                      <w:sz w:val="24"/>
                      <w:szCs w:val="24"/>
                    </w:rPr>
                  </w:pPr>
                </w:p>
              </w:tc>
              <w:tc>
                <w:tcPr>
                  <w:tcW w:w="3576" w:type="dxa"/>
                  <w:gridSpan w:val="3"/>
                  <w:vAlign w:val="bottom"/>
                  <w:hideMark/>
                </w:tcPr>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Приложение №5</w:t>
                  </w:r>
                </w:p>
              </w:tc>
            </w:tr>
            <w:tr w:rsidR="00E1453E" w:rsidRPr="00E1453E" w:rsidTr="00476F01">
              <w:trPr>
                <w:trHeight w:val="330"/>
              </w:trPr>
              <w:tc>
                <w:tcPr>
                  <w:tcW w:w="3451" w:type="dxa"/>
                  <w:hideMark/>
                </w:tcPr>
                <w:p w:rsidR="00E1453E" w:rsidRPr="00E1453E" w:rsidRDefault="00E1453E" w:rsidP="00E1453E">
                  <w:pPr>
                    <w:spacing w:after="0"/>
                    <w:rPr>
                      <w:rFonts w:ascii="Calibri" w:eastAsia="Calibri" w:hAnsi="Calibri" w:cs="Times New Roman"/>
                      <w:sz w:val="24"/>
                      <w:szCs w:val="24"/>
                    </w:rPr>
                  </w:pPr>
                </w:p>
              </w:tc>
              <w:tc>
                <w:tcPr>
                  <w:tcW w:w="566" w:type="dxa"/>
                  <w:hideMark/>
                </w:tcPr>
                <w:p w:rsidR="00E1453E" w:rsidRPr="00E1453E" w:rsidRDefault="00E1453E" w:rsidP="00E1453E">
                  <w:pPr>
                    <w:spacing w:after="0"/>
                    <w:rPr>
                      <w:rFonts w:ascii="Calibri" w:eastAsia="Calibri" w:hAnsi="Calibri" w:cs="Times New Roman"/>
                      <w:sz w:val="24"/>
                      <w:szCs w:val="24"/>
                    </w:rPr>
                  </w:pPr>
                </w:p>
              </w:tc>
              <w:tc>
                <w:tcPr>
                  <w:tcW w:w="757" w:type="dxa"/>
                  <w:hideMark/>
                </w:tcPr>
                <w:p w:rsidR="00E1453E" w:rsidRPr="00E1453E" w:rsidRDefault="00E1453E" w:rsidP="00E1453E">
                  <w:pPr>
                    <w:spacing w:after="0"/>
                    <w:rPr>
                      <w:rFonts w:ascii="Calibri" w:eastAsia="Calibri" w:hAnsi="Calibri" w:cs="Times New Roman"/>
                      <w:sz w:val="24"/>
                      <w:szCs w:val="24"/>
                    </w:rPr>
                  </w:pPr>
                </w:p>
              </w:tc>
              <w:tc>
                <w:tcPr>
                  <w:tcW w:w="801" w:type="dxa"/>
                  <w:hideMark/>
                </w:tcPr>
                <w:p w:rsidR="00E1453E" w:rsidRPr="00E1453E" w:rsidRDefault="00E1453E" w:rsidP="00E1453E">
                  <w:pPr>
                    <w:spacing w:after="0"/>
                    <w:rPr>
                      <w:rFonts w:ascii="Calibri" w:eastAsia="Calibri" w:hAnsi="Calibri" w:cs="Times New Roman"/>
                      <w:sz w:val="24"/>
                      <w:szCs w:val="24"/>
                    </w:rPr>
                  </w:pPr>
                </w:p>
              </w:tc>
              <w:tc>
                <w:tcPr>
                  <w:tcW w:w="1134" w:type="dxa"/>
                  <w:hideMark/>
                </w:tcPr>
                <w:p w:rsidR="00E1453E" w:rsidRPr="00E1453E" w:rsidRDefault="00E1453E" w:rsidP="00E1453E">
                  <w:pPr>
                    <w:spacing w:after="0"/>
                    <w:jc w:val="right"/>
                    <w:rPr>
                      <w:rFonts w:ascii="Calibri" w:eastAsia="Calibri" w:hAnsi="Calibri" w:cs="Times New Roman"/>
                      <w:sz w:val="24"/>
                      <w:szCs w:val="24"/>
                    </w:rPr>
                  </w:pPr>
                </w:p>
              </w:tc>
              <w:tc>
                <w:tcPr>
                  <w:tcW w:w="752" w:type="dxa"/>
                  <w:hideMark/>
                </w:tcPr>
                <w:p w:rsidR="00E1453E" w:rsidRPr="00E1453E" w:rsidRDefault="00E1453E" w:rsidP="00E1453E">
                  <w:pPr>
                    <w:spacing w:after="0"/>
                    <w:jc w:val="right"/>
                    <w:rPr>
                      <w:rFonts w:ascii="Calibri" w:eastAsia="Calibri" w:hAnsi="Calibri" w:cs="Times New Roman"/>
                      <w:sz w:val="24"/>
                      <w:szCs w:val="24"/>
                    </w:rPr>
                  </w:pPr>
                </w:p>
              </w:tc>
              <w:tc>
                <w:tcPr>
                  <w:tcW w:w="1690" w:type="dxa"/>
                  <w:vAlign w:val="bottom"/>
                  <w:hideMark/>
                </w:tcPr>
                <w:p w:rsidR="00E1453E" w:rsidRPr="00E1453E" w:rsidRDefault="00E1453E" w:rsidP="00E1453E">
                  <w:pPr>
                    <w:spacing w:after="0"/>
                    <w:jc w:val="right"/>
                    <w:rPr>
                      <w:rFonts w:ascii="Calibri" w:eastAsia="Calibri" w:hAnsi="Calibri" w:cs="Times New Roman"/>
                      <w:sz w:val="24"/>
                      <w:szCs w:val="24"/>
                    </w:rPr>
                  </w:pPr>
                </w:p>
              </w:tc>
            </w:tr>
            <w:tr w:rsidR="00E1453E" w:rsidRPr="00E1453E" w:rsidTr="00476F01">
              <w:trPr>
                <w:trHeight w:val="1395"/>
              </w:trPr>
              <w:tc>
                <w:tcPr>
                  <w:tcW w:w="3451" w:type="dxa"/>
                  <w:hideMark/>
                </w:tcPr>
                <w:p w:rsidR="00E1453E" w:rsidRPr="00E1453E" w:rsidRDefault="00E1453E" w:rsidP="00E1453E">
                  <w:pPr>
                    <w:spacing w:after="0"/>
                    <w:rPr>
                      <w:rFonts w:ascii="Calibri" w:eastAsia="Calibri" w:hAnsi="Calibri" w:cs="Times New Roman"/>
                      <w:sz w:val="24"/>
                      <w:szCs w:val="24"/>
                    </w:rPr>
                  </w:pPr>
                </w:p>
              </w:tc>
              <w:tc>
                <w:tcPr>
                  <w:tcW w:w="566" w:type="dxa"/>
                  <w:hideMark/>
                </w:tcPr>
                <w:p w:rsidR="00E1453E" w:rsidRPr="00E1453E" w:rsidRDefault="00E1453E" w:rsidP="00E1453E">
                  <w:pPr>
                    <w:spacing w:after="0"/>
                    <w:rPr>
                      <w:rFonts w:ascii="Calibri" w:eastAsia="Calibri" w:hAnsi="Calibri" w:cs="Times New Roman"/>
                      <w:sz w:val="24"/>
                      <w:szCs w:val="24"/>
                    </w:rPr>
                  </w:pPr>
                </w:p>
              </w:tc>
              <w:tc>
                <w:tcPr>
                  <w:tcW w:w="757" w:type="dxa"/>
                  <w:hideMark/>
                </w:tcPr>
                <w:p w:rsidR="00E1453E" w:rsidRPr="00E1453E" w:rsidRDefault="00E1453E" w:rsidP="00E1453E">
                  <w:pPr>
                    <w:spacing w:after="0"/>
                    <w:rPr>
                      <w:rFonts w:ascii="Calibri" w:eastAsia="Calibri" w:hAnsi="Calibri" w:cs="Times New Roman"/>
                      <w:sz w:val="24"/>
                      <w:szCs w:val="24"/>
                    </w:rPr>
                  </w:pPr>
                </w:p>
              </w:tc>
              <w:tc>
                <w:tcPr>
                  <w:tcW w:w="801" w:type="dxa"/>
                  <w:hideMark/>
                </w:tcPr>
                <w:p w:rsidR="00E1453E" w:rsidRPr="00E1453E" w:rsidRDefault="00E1453E" w:rsidP="00E1453E">
                  <w:pPr>
                    <w:spacing w:after="0"/>
                    <w:rPr>
                      <w:rFonts w:ascii="Calibri" w:eastAsia="Calibri" w:hAnsi="Calibri" w:cs="Times New Roman"/>
                      <w:sz w:val="24"/>
                      <w:szCs w:val="24"/>
                    </w:rPr>
                  </w:pPr>
                </w:p>
              </w:tc>
              <w:tc>
                <w:tcPr>
                  <w:tcW w:w="3576" w:type="dxa"/>
                  <w:gridSpan w:val="3"/>
                  <w:hideMark/>
                </w:tcPr>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к  проекту решения Совета депутатов Урусовскогосельского поселения </w:t>
                  </w:r>
                </w:p>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                                                                                Об утверждении отчета об исполнении бюджета Урусовского сельского поселения на 2018 год       </w:t>
                  </w:r>
                </w:p>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p>
              </w:tc>
            </w:tr>
            <w:tr w:rsidR="00E1453E" w:rsidRPr="00E1453E" w:rsidTr="00476F01">
              <w:trPr>
                <w:trHeight w:val="345"/>
              </w:trPr>
              <w:tc>
                <w:tcPr>
                  <w:tcW w:w="3451" w:type="dxa"/>
                  <w:hideMark/>
                </w:tcPr>
                <w:p w:rsidR="00E1453E" w:rsidRPr="00E1453E" w:rsidRDefault="00E1453E" w:rsidP="00E1453E">
                  <w:pPr>
                    <w:spacing w:after="0"/>
                    <w:rPr>
                      <w:rFonts w:ascii="Calibri" w:eastAsia="Calibri" w:hAnsi="Calibri" w:cs="Times New Roman"/>
                      <w:sz w:val="24"/>
                      <w:szCs w:val="24"/>
                    </w:rPr>
                  </w:pPr>
                </w:p>
              </w:tc>
              <w:tc>
                <w:tcPr>
                  <w:tcW w:w="566" w:type="dxa"/>
                  <w:hideMark/>
                </w:tcPr>
                <w:p w:rsidR="00E1453E" w:rsidRPr="00E1453E" w:rsidRDefault="00E1453E" w:rsidP="00E1453E">
                  <w:pPr>
                    <w:spacing w:after="0"/>
                    <w:rPr>
                      <w:rFonts w:ascii="Calibri" w:eastAsia="Calibri" w:hAnsi="Calibri" w:cs="Times New Roman"/>
                      <w:sz w:val="24"/>
                      <w:szCs w:val="24"/>
                    </w:rPr>
                  </w:pPr>
                </w:p>
              </w:tc>
              <w:tc>
                <w:tcPr>
                  <w:tcW w:w="757" w:type="dxa"/>
                  <w:hideMark/>
                </w:tcPr>
                <w:p w:rsidR="00E1453E" w:rsidRPr="00E1453E" w:rsidRDefault="00E1453E" w:rsidP="00E1453E">
                  <w:pPr>
                    <w:spacing w:after="0"/>
                    <w:rPr>
                      <w:rFonts w:ascii="Calibri" w:eastAsia="Calibri" w:hAnsi="Calibri" w:cs="Times New Roman"/>
                      <w:sz w:val="24"/>
                      <w:szCs w:val="24"/>
                    </w:rPr>
                  </w:pPr>
                </w:p>
              </w:tc>
              <w:tc>
                <w:tcPr>
                  <w:tcW w:w="801" w:type="dxa"/>
                  <w:hideMark/>
                </w:tcPr>
                <w:p w:rsidR="00E1453E" w:rsidRPr="00E1453E" w:rsidRDefault="00E1453E" w:rsidP="00E1453E">
                  <w:pPr>
                    <w:spacing w:after="0"/>
                    <w:rPr>
                      <w:rFonts w:ascii="Calibri" w:eastAsia="Calibri" w:hAnsi="Calibri" w:cs="Times New Roman"/>
                      <w:sz w:val="24"/>
                      <w:szCs w:val="24"/>
                    </w:rPr>
                  </w:pPr>
                </w:p>
              </w:tc>
              <w:tc>
                <w:tcPr>
                  <w:tcW w:w="1134" w:type="dxa"/>
                  <w:hideMark/>
                </w:tcPr>
                <w:p w:rsidR="00E1453E" w:rsidRPr="00E1453E" w:rsidRDefault="00E1453E" w:rsidP="00E1453E">
                  <w:pPr>
                    <w:spacing w:after="0"/>
                    <w:rPr>
                      <w:rFonts w:ascii="Calibri" w:eastAsia="Calibri" w:hAnsi="Calibri" w:cs="Times New Roman"/>
                      <w:sz w:val="24"/>
                      <w:szCs w:val="24"/>
                    </w:rPr>
                  </w:pPr>
                </w:p>
              </w:tc>
              <w:tc>
                <w:tcPr>
                  <w:tcW w:w="752" w:type="dxa"/>
                  <w:hideMark/>
                </w:tcPr>
                <w:p w:rsidR="00E1453E" w:rsidRPr="00E1453E" w:rsidRDefault="00E1453E" w:rsidP="00E1453E">
                  <w:pPr>
                    <w:spacing w:after="0"/>
                    <w:rPr>
                      <w:rFonts w:ascii="Calibri" w:eastAsia="Calibri" w:hAnsi="Calibri" w:cs="Times New Roman"/>
                      <w:sz w:val="24"/>
                      <w:szCs w:val="24"/>
                    </w:rPr>
                  </w:pPr>
                </w:p>
              </w:tc>
              <w:tc>
                <w:tcPr>
                  <w:tcW w:w="1690" w:type="dxa"/>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825"/>
              </w:trPr>
              <w:tc>
                <w:tcPr>
                  <w:tcW w:w="9151" w:type="dxa"/>
                  <w:gridSpan w:val="7"/>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Распределение расходов  бюджета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r w:rsidRPr="00E1453E">
                    <w:rPr>
                      <w:rFonts w:ascii="Arial CYR" w:eastAsia="Times New Roman" w:hAnsi="Arial CYR" w:cs="Arial CYR"/>
                      <w:b/>
                      <w:bCs/>
                      <w:sz w:val="20"/>
                      <w:szCs w:val="20"/>
                      <w:lang w:eastAsia="ru-RU"/>
                    </w:rPr>
                    <w:br/>
                    <w:t>БЮДЖЕТА сельского поселения</w:t>
                  </w:r>
                </w:p>
              </w:tc>
            </w:tr>
            <w:tr w:rsidR="00E1453E" w:rsidRPr="00E1453E" w:rsidTr="00476F01">
              <w:trPr>
                <w:trHeight w:val="510"/>
              </w:trPr>
              <w:tc>
                <w:tcPr>
                  <w:tcW w:w="3451" w:type="dxa"/>
                  <w:hideMark/>
                </w:tcPr>
                <w:p w:rsidR="00E1453E" w:rsidRPr="00E1453E" w:rsidRDefault="00E1453E" w:rsidP="00E1453E">
                  <w:pPr>
                    <w:spacing w:after="0"/>
                    <w:rPr>
                      <w:rFonts w:ascii="Calibri" w:eastAsia="Calibri" w:hAnsi="Calibri" w:cs="Times New Roman"/>
                      <w:sz w:val="24"/>
                      <w:szCs w:val="24"/>
                    </w:rPr>
                  </w:pPr>
                </w:p>
              </w:tc>
              <w:tc>
                <w:tcPr>
                  <w:tcW w:w="566" w:type="dxa"/>
                  <w:hideMark/>
                </w:tcPr>
                <w:p w:rsidR="00E1453E" w:rsidRPr="00E1453E" w:rsidRDefault="00E1453E" w:rsidP="00E1453E">
                  <w:pPr>
                    <w:spacing w:after="0"/>
                    <w:rPr>
                      <w:rFonts w:ascii="Calibri" w:eastAsia="Calibri" w:hAnsi="Calibri" w:cs="Times New Roman"/>
                      <w:sz w:val="24"/>
                      <w:szCs w:val="24"/>
                    </w:rPr>
                  </w:pPr>
                </w:p>
              </w:tc>
              <w:tc>
                <w:tcPr>
                  <w:tcW w:w="757" w:type="dxa"/>
                  <w:hideMark/>
                </w:tcPr>
                <w:p w:rsidR="00E1453E" w:rsidRPr="00E1453E" w:rsidRDefault="00E1453E" w:rsidP="00E1453E">
                  <w:pPr>
                    <w:spacing w:after="0"/>
                    <w:rPr>
                      <w:rFonts w:ascii="Calibri" w:eastAsia="Calibri" w:hAnsi="Calibri" w:cs="Times New Roman"/>
                      <w:sz w:val="24"/>
                      <w:szCs w:val="24"/>
                    </w:rPr>
                  </w:pPr>
                </w:p>
              </w:tc>
              <w:tc>
                <w:tcPr>
                  <w:tcW w:w="801" w:type="dxa"/>
                  <w:hideMark/>
                </w:tcPr>
                <w:p w:rsidR="00E1453E" w:rsidRPr="00E1453E" w:rsidRDefault="00E1453E" w:rsidP="00E1453E">
                  <w:pPr>
                    <w:spacing w:after="0"/>
                    <w:rPr>
                      <w:rFonts w:ascii="Calibri" w:eastAsia="Calibri" w:hAnsi="Calibri" w:cs="Times New Roman"/>
                      <w:sz w:val="24"/>
                      <w:szCs w:val="24"/>
                    </w:rPr>
                  </w:pPr>
                </w:p>
              </w:tc>
              <w:tc>
                <w:tcPr>
                  <w:tcW w:w="1134" w:type="dxa"/>
                  <w:hideMark/>
                </w:tcPr>
                <w:p w:rsidR="00E1453E" w:rsidRPr="00E1453E" w:rsidRDefault="00E1453E" w:rsidP="00E1453E">
                  <w:pPr>
                    <w:spacing w:after="0"/>
                    <w:rPr>
                      <w:rFonts w:ascii="Calibri" w:eastAsia="Calibri" w:hAnsi="Calibri" w:cs="Times New Roman"/>
                      <w:sz w:val="24"/>
                      <w:szCs w:val="24"/>
                    </w:rPr>
                  </w:pPr>
                </w:p>
              </w:tc>
              <w:tc>
                <w:tcPr>
                  <w:tcW w:w="752" w:type="dxa"/>
                  <w:hideMark/>
                </w:tcPr>
                <w:p w:rsidR="00E1453E" w:rsidRPr="00E1453E" w:rsidRDefault="00E1453E" w:rsidP="00E1453E">
                  <w:pPr>
                    <w:spacing w:after="0"/>
                    <w:rPr>
                      <w:rFonts w:ascii="Calibri" w:eastAsia="Calibri" w:hAnsi="Calibri" w:cs="Times New Roman"/>
                      <w:sz w:val="24"/>
                      <w:szCs w:val="24"/>
                    </w:rPr>
                  </w:pPr>
                </w:p>
              </w:tc>
              <w:tc>
                <w:tcPr>
                  <w:tcW w:w="1690" w:type="dxa"/>
                  <w:vAlign w:val="bottom"/>
                  <w:hideMark/>
                </w:tcPr>
                <w:p w:rsidR="00E1453E" w:rsidRPr="00E1453E" w:rsidRDefault="00E1453E" w:rsidP="00E1453E">
                  <w:pPr>
                    <w:spacing w:after="0" w:line="240" w:lineRule="auto"/>
                    <w:jc w:val="right"/>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(тыс. рублей)</w:t>
                  </w:r>
                </w:p>
              </w:tc>
            </w:tr>
            <w:tr w:rsidR="00E1453E" w:rsidRPr="00E1453E" w:rsidTr="00476F01">
              <w:trPr>
                <w:trHeight w:val="51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Наименование</w:t>
                  </w:r>
                </w:p>
              </w:tc>
              <w:tc>
                <w:tcPr>
                  <w:tcW w:w="566"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 </w:t>
                  </w:r>
                </w:p>
              </w:tc>
              <w:tc>
                <w:tcPr>
                  <w:tcW w:w="757"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Рз</w:t>
                  </w:r>
                </w:p>
              </w:tc>
              <w:tc>
                <w:tcPr>
                  <w:tcW w:w="801"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ПРз</w:t>
                  </w:r>
                </w:p>
              </w:tc>
              <w:tc>
                <w:tcPr>
                  <w:tcW w:w="1134"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ЦС</w:t>
                  </w:r>
                </w:p>
              </w:tc>
              <w:tc>
                <w:tcPr>
                  <w:tcW w:w="752"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ВР</w:t>
                  </w:r>
                </w:p>
              </w:tc>
              <w:tc>
                <w:tcPr>
                  <w:tcW w:w="1690"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Сумма</w:t>
                  </w:r>
                </w:p>
              </w:tc>
            </w:tr>
            <w:tr w:rsidR="00E1453E" w:rsidRPr="00E1453E" w:rsidTr="00476F01">
              <w:trPr>
                <w:trHeight w:val="7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br/>
                    <w:t>ВСЕГО</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2193,9</w:t>
                  </w:r>
                </w:p>
              </w:tc>
            </w:tr>
            <w:tr w:rsidR="00E1453E" w:rsidRPr="00E1453E" w:rsidTr="00476F01">
              <w:trPr>
                <w:trHeight w:val="48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br/>
                    <w:t xml:space="preserve">Администрация </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r>
            <w:tr w:rsidR="00E1453E" w:rsidRPr="00E1453E" w:rsidTr="00476F01">
              <w:trPr>
                <w:trHeight w:val="255"/>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Общегосударственные вопросы</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01</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color w:val="FF0000"/>
                      <w:sz w:val="18"/>
                      <w:szCs w:val="18"/>
                      <w:lang w:eastAsia="ru-RU"/>
                    </w:rPr>
                  </w:pPr>
                  <w:r w:rsidRPr="00E1453E">
                    <w:rPr>
                      <w:rFonts w:ascii="Times New Roman" w:eastAsia="Times New Roman" w:hAnsi="Times New Roman" w:cs="Times New Roman"/>
                      <w:b/>
                      <w:bCs/>
                      <w:sz w:val="18"/>
                      <w:szCs w:val="18"/>
                      <w:lang w:eastAsia="ru-RU"/>
                    </w:rPr>
                    <w:t>1566,2</w:t>
                  </w:r>
                </w:p>
              </w:tc>
            </w:tr>
            <w:tr w:rsidR="00E1453E" w:rsidRPr="00E1453E" w:rsidTr="00476F01">
              <w:trPr>
                <w:trHeight w:val="255"/>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Функционирование местных администраций</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01</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02</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color w:val="000000"/>
                      <w:sz w:val="18"/>
                      <w:szCs w:val="18"/>
                      <w:lang w:eastAsia="ru-RU"/>
                    </w:rPr>
                  </w:pPr>
                  <w:r w:rsidRPr="00E1453E">
                    <w:rPr>
                      <w:rFonts w:ascii="Times New Roman" w:eastAsia="Times New Roman" w:hAnsi="Times New Roman" w:cs="Times New Roman"/>
                      <w:b/>
                      <w:bCs/>
                      <w:i/>
                      <w:iCs/>
                      <w:color w:val="000000"/>
                      <w:sz w:val="18"/>
                      <w:szCs w:val="18"/>
                      <w:lang w:eastAsia="ru-RU"/>
                    </w:rPr>
                    <w:t>448,5</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Обеспечение деятельности Администрации муниципального образования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 </w:t>
                  </w:r>
                </w:p>
              </w:tc>
            </w:tr>
            <w:tr w:rsidR="00E1453E" w:rsidRPr="00E1453E" w:rsidTr="00476F01">
              <w:trPr>
                <w:trHeight w:val="96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 </w:t>
                  </w:r>
                </w:p>
              </w:tc>
            </w:tr>
            <w:tr w:rsidR="00E1453E" w:rsidRPr="00E1453E" w:rsidTr="00476F01">
              <w:trPr>
                <w:trHeight w:val="120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lastRenderedPageBreak/>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65 1 00 76010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157,0</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65 1 00 76010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157,0</w:t>
                  </w:r>
                </w:p>
              </w:tc>
            </w:tr>
            <w:tr w:rsidR="00E1453E" w:rsidRPr="00E1453E" w:rsidTr="00476F01">
              <w:trPr>
                <w:trHeight w:val="1020"/>
              </w:trPr>
              <w:tc>
                <w:tcPr>
                  <w:tcW w:w="345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rPr>
                      <w:rFonts w:ascii="Helv" w:eastAsia="Times New Roman" w:hAnsi="Helv" w:cs="Arial CYR"/>
                      <w:sz w:val="20"/>
                      <w:szCs w:val="20"/>
                      <w:lang w:eastAsia="ru-RU"/>
                    </w:rPr>
                  </w:pPr>
                  <w:r w:rsidRPr="00E1453E">
                    <w:rPr>
                      <w:rFonts w:ascii="Helv" w:eastAsia="Times New Roman" w:hAnsi="Helv" w:cs="Arial CYR"/>
                      <w:sz w:val="20"/>
                      <w:szCs w:val="20"/>
                      <w:lang w:eastAsia="ru-RU"/>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65 1 00 41150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291,4</w:t>
                  </w:r>
                </w:p>
              </w:tc>
            </w:tr>
            <w:tr w:rsidR="00E1453E" w:rsidRPr="00E1453E" w:rsidTr="00476F01">
              <w:trPr>
                <w:trHeight w:val="480"/>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65 1 00 41110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291,4</w:t>
                  </w:r>
                </w:p>
              </w:tc>
            </w:tr>
            <w:tr w:rsidR="00E1453E" w:rsidRPr="00E1453E" w:rsidTr="00476F01">
              <w:trPr>
                <w:trHeight w:val="48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Руководство и управление в сфере установленных функций</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01</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color w:val="FF0000"/>
                      <w:sz w:val="18"/>
                      <w:szCs w:val="18"/>
                      <w:lang w:eastAsia="ru-RU"/>
                    </w:rPr>
                  </w:pPr>
                  <w:r w:rsidRPr="00E1453E">
                    <w:rPr>
                      <w:rFonts w:ascii="Times New Roman" w:eastAsia="Times New Roman" w:hAnsi="Times New Roman" w:cs="Times New Roman"/>
                      <w:b/>
                      <w:bCs/>
                      <w:i/>
                      <w:iCs/>
                      <w:sz w:val="18"/>
                      <w:szCs w:val="18"/>
                      <w:lang w:eastAsia="ru-RU"/>
                    </w:rPr>
                    <w:t>1082,3</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Центральный аппарат</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color w:val="FF0000"/>
                      <w:sz w:val="18"/>
                      <w:szCs w:val="18"/>
                      <w:lang w:eastAsia="ru-RU"/>
                    </w:rPr>
                  </w:pPr>
                  <w:r w:rsidRPr="00E1453E">
                    <w:rPr>
                      <w:rFonts w:ascii="Times New Roman" w:eastAsia="Times New Roman" w:hAnsi="Times New Roman" w:cs="Times New Roman"/>
                      <w:b/>
                      <w:color w:val="000000"/>
                      <w:sz w:val="18"/>
                      <w:szCs w:val="18"/>
                      <w:lang w:eastAsia="ru-RU"/>
                    </w:rPr>
                    <w:t>325,0</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FF0000"/>
                      <w:sz w:val="20"/>
                      <w:szCs w:val="18"/>
                      <w:lang w:eastAsia="ru-RU"/>
                    </w:rPr>
                  </w:pPr>
                  <w:r w:rsidRPr="00E1453E">
                    <w:rPr>
                      <w:rFonts w:ascii="Times New Roman" w:eastAsia="Times New Roman" w:hAnsi="Times New Roman" w:cs="Times New Roman"/>
                      <w:color w:val="000000"/>
                      <w:sz w:val="20"/>
                      <w:szCs w:val="18"/>
                      <w:lang w:eastAsia="ru-RU"/>
                    </w:rPr>
                    <w:t>325,0</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65 2 00 41120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color w:val="FF0000"/>
                      <w:sz w:val="18"/>
                      <w:szCs w:val="18"/>
                      <w:lang w:eastAsia="ru-RU"/>
                    </w:rPr>
                  </w:pPr>
                  <w:r w:rsidRPr="00E1453E">
                    <w:rPr>
                      <w:rFonts w:ascii="Times New Roman" w:eastAsia="Times New Roman" w:hAnsi="Times New Roman" w:cs="Times New Roman"/>
                      <w:b/>
                      <w:color w:val="000000"/>
                      <w:sz w:val="18"/>
                      <w:szCs w:val="18"/>
                      <w:lang w:eastAsia="ru-RU"/>
                    </w:rPr>
                    <w:t>367,8</w:t>
                  </w:r>
                </w:p>
              </w:tc>
            </w:tr>
            <w:tr w:rsidR="00E1453E" w:rsidRPr="00E1453E" w:rsidTr="00476F01">
              <w:trPr>
                <w:trHeight w:val="133"/>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Уплата налогов, сборов и иных платежей</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652 00 41120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850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color w:val="FF0000"/>
                      <w:sz w:val="18"/>
                      <w:szCs w:val="18"/>
                      <w:lang w:eastAsia="ru-RU"/>
                    </w:rPr>
                  </w:pPr>
                  <w:r w:rsidRPr="00E1453E">
                    <w:rPr>
                      <w:rFonts w:ascii="Times New Roman" w:eastAsia="Times New Roman" w:hAnsi="Times New Roman" w:cs="Times New Roman"/>
                      <w:b/>
                      <w:color w:val="000000"/>
                      <w:sz w:val="18"/>
                      <w:szCs w:val="18"/>
                      <w:lang w:eastAsia="ru-RU"/>
                    </w:rPr>
                    <w:t>16,6</w:t>
                  </w:r>
                </w:p>
              </w:tc>
            </w:tr>
            <w:tr w:rsidR="00E1453E" w:rsidRPr="00E1453E" w:rsidTr="00476F01">
              <w:trPr>
                <w:trHeight w:val="345"/>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Центральный аппарат</w:t>
                  </w:r>
                </w:p>
              </w:tc>
              <w:tc>
                <w:tcPr>
                  <w:tcW w:w="566" w:type="dxa"/>
                  <w:tcBorders>
                    <w:top w:val="single" w:sz="4" w:space="0" w:color="auto"/>
                    <w:left w:val="nil"/>
                    <w:bottom w:val="single" w:sz="4" w:space="0" w:color="auto"/>
                    <w:right w:val="single" w:sz="4" w:space="0" w:color="auto"/>
                  </w:tcBorders>
                  <w:vAlign w:val="bottom"/>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p>
              </w:tc>
              <w:tc>
                <w:tcPr>
                  <w:tcW w:w="757"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w:t>
                  </w:r>
                </w:p>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76010</w:t>
                  </w:r>
                </w:p>
              </w:tc>
              <w:tc>
                <w:tcPr>
                  <w:tcW w:w="752" w:type="dxa"/>
                  <w:tcBorders>
                    <w:top w:val="single" w:sz="4" w:space="0" w:color="auto"/>
                    <w:left w:val="nil"/>
                    <w:bottom w:val="single" w:sz="4" w:space="0" w:color="auto"/>
                    <w:right w:val="single" w:sz="4" w:space="0" w:color="auto"/>
                  </w:tcBorders>
                  <w:vAlign w:val="bottom"/>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p>
              </w:tc>
              <w:tc>
                <w:tcPr>
                  <w:tcW w:w="1690"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color w:val="000000"/>
                      <w:sz w:val="18"/>
                      <w:szCs w:val="18"/>
                      <w:lang w:eastAsia="ru-RU"/>
                    </w:rPr>
                  </w:pPr>
                  <w:r w:rsidRPr="00E1453E">
                    <w:rPr>
                      <w:rFonts w:ascii="Times New Roman" w:eastAsia="Times New Roman" w:hAnsi="Times New Roman" w:cs="Times New Roman"/>
                      <w:b/>
                      <w:color w:val="000000"/>
                      <w:sz w:val="18"/>
                      <w:szCs w:val="18"/>
                      <w:lang w:eastAsia="ru-RU"/>
                    </w:rPr>
                    <w:t>372,8</w:t>
                  </w:r>
                </w:p>
              </w:tc>
            </w:tr>
            <w:tr w:rsidR="00E1453E" w:rsidRPr="00E1453E" w:rsidTr="00476F01">
              <w:trPr>
                <w:trHeight w:val="270"/>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Фонд оплаты труда государственных (муниципальных) органов</w:t>
                  </w:r>
                </w:p>
              </w:tc>
              <w:tc>
                <w:tcPr>
                  <w:tcW w:w="566" w:type="dxa"/>
                  <w:tcBorders>
                    <w:top w:val="single" w:sz="4" w:space="0" w:color="auto"/>
                    <w:left w:val="nil"/>
                    <w:bottom w:val="single" w:sz="4" w:space="0" w:color="auto"/>
                    <w:right w:val="single" w:sz="4" w:space="0" w:color="auto"/>
                  </w:tcBorders>
                  <w:vAlign w:val="bottom"/>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p>
              </w:tc>
              <w:tc>
                <w:tcPr>
                  <w:tcW w:w="757"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w:t>
                  </w:r>
                </w:p>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76010</w:t>
                  </w:r>
                </w:p>
              </w:tc>
              <w:tc>
                <w:tcPr>
                  <w:tcW w:w="752"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1690"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372,8</w:t>
                  </w:r>
                </w:p>
              </w:tc>
            </w:tr>
            <w:tr w:rsidR="00E1453E" w:rsidRPr="00E1453E" w:rsidTr="00476F01">
              <w:trPr>
                <w:trHeight w:val="24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Государственная программа повышения эффективности управления государственными финансами в Республике Мордовия  на 2014-2018 годы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0</w:t>
                  </w:r>
                </w:p>
              </w:tc>
            </w:tr>
            <w:tr w:rsidR="00E1453E" w:rsidRPr="00E1453E" w:rsidTr="00476F01">
              <w:trPr>
                <w:trHeight w:val="45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0</w:t>
                  </w:r>
                </w:p>
              </w:tc>
            </w:tr>
            <w:tr w:rsidR="00E1453E" w:rsidRPr="00E1453E" w:rsidTr="00476F01">
              <w:trPr>
                <w:trHeight w:val="27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17 3 03 76010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0</w:t>
                  </w:r>
                </w:p>
              </w:tc>
            </w:tr>
            <w:tr w:rsidR="00E1453E" w:rsidRPr="00E1453E" w:rsidTr="00476F01">
              <w:trPr>
                <w:trHeight w:val="72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17 3 03 76010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0</w:t>
                  </w:r>
                </w:p>
              </w:tc>
            </w:tr>
            <w:tr w:rsidR="00E1453E" w:rsidRPr="00E1453E" w:rsidTr="00476F01">
              <w:trPr>
                <w:trHeight w:val="960"/>
              </w:trPr>
              <w:tc>
                <w:tcPr>
                  <w:tcW w:w="3451"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color w:val="000000"/>
                      <w:sz w:val="18"/>
                      <w:szCs w:val="18"/>
                      <w:lang w:eastAsia="ru-RU"/>
                    </w:rPr>
                    <w:t>Государственная программа Республики Мордовия «Юстиция и профилактика правонарушений на 2014-2018 годы»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color w:val="FF0000"/>
                      <w:sz w:val="18"/>
                      <w:szCs w:val="18"/>
                      <w:lang w:eastAsia="ru-RU"/>
                    </w:rPr>
                  </w:pPr>
                  <w:r w:rsidRPr="00E1453E">
                    <w:rPr>
                      <w:rFonts w:ascii="Times New Roman" w:eastAsia="Times New Roman" w:hAnsi="Times New Roman" w:cs="Times New Roman"/>
                      <w:b/>
                      <w:color w:val="000000"/>
                      <w:sz w:val="18"/>
                      <w:szCs w:val="18"/>
                      <w:lang w:eastAsia="ru-RU"/>
                    </w:rPr>
                    <w:t>0,1</w:t>
                  </w:r>
                </w:p>
              </w:tc>
            </w:tr>
            <w:tr w:rsidR="00E1453E" w:rsidRPr="00E1453E" w:rsidTr="00476F01">
              <w:trPr>
                <w:trHeight w:val="1200"/>
              </w:trPr>
              <w:tc>
                <w:tcPr>
                  <w:tcW w:w="3451"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color w:val="000000"/>
                      <w:sz w:val="18"/>
                      <w:szCs w:val="18"/>
                      <w:lang w:eastAsia="ru-RU"/>
                    </w:rPr>
                    <w:t>Подпрограмма «Повышение эффективности государственного управления при реализации Государственной программы»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19 2</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FF0000"/>
                      <w:sz w:val="18"/>
                      <w:szCs w:val="18"/>
                      <w:lang w:eastAsia="ru-RU"/>
                    </w:rPr>
                  </w:pPr>
                  <w:r w:rsidRPr="00E1453E">
                    <w:rPr>
                      <w:rFonts w:ascii="Times New Roman" w:eastAsia="Times New Roman" w:hAnsi="Times New Roman" w:cs="Times New Roman"/>
                      <w:color w:val="000000"/>
                      <w:sz w:val="18"/>
                      <w:szCs w:val="18"/>
                      <w:lang w:eastAsia="ru-RU"/>
                    </w:rPr>
                    <w:t>0,1</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19 2 03 7715 0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FF0000"/>
                      <w:sz w:val="18"/>
                      <w:szCs w:val="18"/>
                      <w:lang w:eastAsia="ru-RU"/>
                    </w:rPr>
                  </w:pPr>
                  <w:r w:rsidRPr="00E1453E">
                    <w:rPr>
                      <w:rFonts w:ascii="Times New Roman" w:eastAsia="Times New Roman" w:hAnsi="Times New Roman" w:cs="Times New Roman"/>
                      <w:color w:val="000000"/>
                      <w:sz w:val="18"/>
                      <w:szCs w:val="18"/>
                      <w:lang w:eastAsia="ru-RU"/>
                    </w:rPr>
                    <w:t>0,1</w:t>
                  </w:r>
                </w:p>
              </w:tc>
            </w:tr>
            <w:tr w:rsidR="00E1453E" w:rsidRPr="00E1453E" w:rsidTr="00476F01">
              <w:trPr>
                <w:trHeight w:val="72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19 2 03 7715 0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0,1</w:t>
                  </w:r>
                </w:p>
              </w:tc>
            </w:tr>
            <w:tr w:rsidR="00E1453E" w:rsidRPr="00E1453E" w:rsidTr="00476F01">
              <w:trPr>
                <w:trHeight w:val="72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b/>
                      <w:bCs/>
                      <w:sz w:val="18"/>
                      <w:szCs w:val="18"/>
                      <w:lang w:eastAsia="ru-RU"/>
                    </w:rPr>
                    <w:t>Прочие</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07</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0</w:t>
                  </w:r>
                </w:p>
              </w:tc>
            </w:tr>
            <w:tr w:rsidR="00E1453E" w:rsidRPr="00E1453E" w:rsidTr="00476F01">
              <w:trPr>
                <w:trHeight w:val="96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Прочие закупки товаров, работ и услуг</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07</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w:t>
                  </w:r>
                </w:p>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411430</w:t>
                  </w:r>
                </w:p>
              </w:tc>
              <w:tc>
                <w:tcPr>
                  <w:tcW w:w="752"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color w:val="000000"/>
                      <w:sz w:val="18"/>
                      <w:szCs w:val="18"/>
                      <w:lang w:eastAsia="ru-RU"/>
                    </w:rPr>
                  </w:pPr>
                  <w:r w:rsidRPr="00E1453E">
                    <w:rPr>
                      <w:rFonts w:ascii="Times New Roman" w:eastAsia="Times New Roman" w:hAnsi="Times New Roman" w:cs="Times New Roman"/>
                      <w:b/>
                      <w:color w:val="000000"/>
                      <w:sz w:val="18"/>
                      <w:szCs w:val="18"/>
                      <w:lang w:eastAsia="ru-RU"/>
                    </w:rPr>
                    <w:t>30,0 </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xml:space="preserve">Закупка товаров, работ и услуг для обеспечения государственных ( муниципальных) нужд в облачти геодезии и картографии вне рамок государственного оборонного знака </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752"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5,5</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Резервные фонды местных администраций</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89 1 00 41210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color w:val="000000"/>
                      <w:sz w:val="18"/>
                      <w:szCs w:val="18"/>
                      <w:lang w:eastAsia="ru-RU"/>
                    </w:rPr>
                  </w:pPr>
                  <w:r w:rsidRPr="00E1453E">
                    <w:rPr>
                      <w:rFonts w:ascii="Times New Roman" w:eastAsia="Times New Roman" w:hAnsi="Times New Roman" w:cs="Times New Roman"/>
                      <w:b/>
                      <w:color w:val="000000"/>
                      <w:sz w:val="18"/>
                      <w:szCs w:val="18"/>
                      <w:lang w:eastAsia="ru-RU"/>
                    </w:rPr>
                    <w:t>5,5</w:t>
                  </w:r>
                </w:p>
              </w:tc>
            </w:tr>
            <w:tr w:rsidR="00E1453E" w:rsidRPr="00E1453E" w:rsidTr="00476F01">
              <w:trPr>
                <w:trHeight w:val="48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Мобилизация  и вневойсковая подготовка</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02</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03</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sz w:val="18"/>
                      <w:szCs w:val="18"/>
                      <w:lang w:eastAsia="ru-RU"/>
                    </w:rPr>
                  </w:pPr>
                  <w:r w:rsidRPr="00E1453E">
                    <w:rPr>
                      <w:rFonts w:ascii="Times New Roman" w:eastAsia="Times New Roman" w:hAnsi="Times New Roman" w:cs="Times New Roman"/>
                      <w:b/>
                      <w:bCs/>
                      <w:i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color w:val="FF0000"/>
                      <w:sz w:val="18"/>
                      <w:szCs w:val="18"/>
                      <w:lang w:eastAsia="ru-RU"/>
                    </w:rPr>
                  </w:pPr>
                  <w:r w:rsidRPr="00E1453E">
                    <w:rPr>
                      <w:rFonts w:ascii="Times New Roman" w:eastAsia="Times New Roman" w:hAnsi="Times New Roman" w:cs="Times New Roman"/>
                      <w:b/>
                      <w:bCs/>
                      <w:iCs/>
                      <w:sz w:val="18"/>
                      <w:szCs w:val="18"/>
                      <w:lang w:eastAsia="ru-RU"/>
                    </w:rPr>
                    <w:t>72,1</w:t>
                  </w:r>
                </w:p>
              </w:tc>
            </w:tr>
            <w:tr w:rsidR="00E1453E" w:rsidRPr="00E1453E" w:rsidTr="00476F01">
              <w:trPr>
                <w:trHeight w:val="72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Государственная программа повышения эффективности управления государственными финансами в Республике Мордовия  на 2014-2018 годы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72,1 </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xml:space="preserve">Подпрограмма "Повышение эффективности межбюджетных отношений" </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72,1 </w:t>
                  </w:r>
                </w:p>
              </w:tc>
            </w:tr>
            <w:tr w:rsidR="00E1453E" w:rsidRPr="00E1453E" w:rsidTr="00476F01">
              <w:trPr>
                <w:trHeight w:val="255"/>
              </w:trPr>
              <w:tc>
                <w:tcPr>
                  <w:tcW w:w="3451" w:type="dxa"/>
                  <w:vAlign w:val="bottom"/>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color w:val="000000"/>
                      <w:sz w:val="20"/>
                      <w:szCs w:val="20"/>
                      <w:lang w:eastAsia="ru-RU"/>
                    </w:rPr>
                    <w:t>Основное мероприятие «Обеспечение осуществления органами местного самоуправления отдельных государственных полномочий</w:t>
                  </w:r>
                </w:p>
              </w:tc>
              <w:tc>
                <w:tcPr>
                  <w:tcW w:w="56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02</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17 3 02</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72,1 </w:t>
                  </w:r>
                </w:p>
              </w:tc>
            </w:tr>
            <w:tr w:rsidR="00E1453E" w:rsidRPr="00E1453E" w:rsidTr="00476F01">
              <w:trPr>
                <w:trHeight w:val="720"/>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Осуществление первичного воинского учета на территориях, где отсутствуют военные комиссариаты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67,7</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120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67,7</w:t>
                  </w:r>
                </w:p>
              </w:tc>
            </w:tr>
            <w:tr w:rsidR="00E1453E" w:rsidRPr="00E1453E" w:rsidTr="00476F01">
              <w:trPr>
                <w:trHeight w:val="76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color w:val="000000"/>
                      <w:sz w:val="20"/>
                      <w:szCs w:val="20"/>
                      <w:lang w:eastAsia="ru-RU"/>
                    </w:rPr>
                  </w:pPr>
                  <w:r w:rsidRPr="00E1453E">
                    <w:rPr>
                      <w:rFonts w:ascii="Times New Roman" w:eastAsia="Times New Roman" w:hAnsi="Times New Roman" w:cs="Times New Roman"/>
                      <w:sz w:val="18"/>
                      <w:szCs w:val="18"/>
                      <w:lang w:eastAsia="ru-RU"/>
                    </w:rPr>
                    <w:t xml:space="preserve">Иные закупки товаров, работ и услуг для обеспечения </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240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4,5</w:t>
                  </w:r>
                </w:p>
              </w:tc>
            </w:tr>
            <w:tr w:rsidR="00E1453E" w:rsidRPr="00E1453E" w:rsidTr="00476F01">
              <w:trPr>
                <w:trHeight w:val="480"/>
              </w:trPr>
              <w:tc>
                <w:tcPr>
                  <w:tcW w:w="3451"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Arial" w:eastAsia="Times New Roman" w:hAnsi="Arial" w:cs="Arial"/>
                      <w:b/>
                      <w:bCs/>
                      <w:sz w:val="16"/>
                      <w:szCs w:val="16"/>
                      <w:lang w:eastAsia="ru-RU"/>
                    </w:rPr>
                    <w:t xml:space="preserve">  НАЦИОНАЛЬНАЯ БЕЗОПАСНОСТЬ И ПРАВООХРАНИТЕЛЬНАЯ ДЕЯТЕЛЬНОСТЬ</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03</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480"/>
              </w:trPr>
              <w:tc>
                <w:tcPr>
                  <w:tcW w:w="3451"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Arial" w:eastAsia="Times New Roman" w:hAnsi="Arial" w:cs="Arial"/>
                      <w:sz w:val="16"/>
                      <w:szCs w:val="16"/>
                      <w:lang w:eastAsia="ru-RU"/>
                    </w:rPr>
                    <w:t xml:space="preserve">  Обеспечение пожарной безопасности</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03</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480"/>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45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w:eastAsia="Times New Roman" w:hAnsi="Arial" w:cs="Arial"/>
                      <w:b/>
                      <w:bCs/>
                      <w:sz w:val="16"/>
                      <w:szCs w:val="16"/>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03</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10</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89 1 00 4201 0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255"/>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CYR" w:eastAsia="Times New Roman" w:hAnsi="Arial CYR" w:cs="Arial CYR"/>
                      <w:sz w:val="20"/>
                      <w:szCs w:val="20"/>
                      <w:lang w:eastAsia="ru-RU"/>
                    </w:rPr>
                    <w:t>Мероприятия по обеспечению пожарной безопасности</w:t>
                  </w:r>
                </w:p>
              </w:tc>
              <w:tc>
                <w:tcPr>
                  <w:tcW w:w="56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03</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10</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89 1 00 4201 0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sz w:val="18"/>
                      <w:szCs w:val="18"/>
                      <w:lang w:eastAsia="ru-RU"/>
                    </w:rPr>
                    <w:t>240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48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Национальная  экономика</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04</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101,5</w:t>
                  </w:r>
                </w:p>
              </w:tc>
            </w:tr>
            <w:tr w:rsidR="00E1453E" w:rsidRPr="00E1453E" w:rsidTr="00476F01">
              <w:trPr>
                <w:trHeight w:val="720"/>
              </w:trPr>
              <w:tc>
                <w:tcPr>
                  <w:tcW w:w="3451"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Национальная экономика</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04</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09</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i/>
                      <w:i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Cs/>
                      <w:sz w:val="18"/>
                      <w:szCs w:val="18"/>
                      <w:lang w:eastAsia="ru-RU"/>
                    </w:rPr>
                  </w:pPr>
                  <w:r w:rsidRPr="00E1453E">
                    <w:rPr>
                      <w:rFonts w:ascii="Times New Roman" w:eastAsia="Times New Roman" w:hAnsi="Times New Roman" w:cs="Times New Roman"/>
                      <w:bCs/>
                      <w:i/>
                      <w:iCs/>
                      <w:sz w:val="18"/>
                      <w:szCs w:val="18"/>
                      <w:lang w:eastAsia="ru-RU"/>
                    </w:rPr>
                    <w:t>101,5</w:t>
                  </w:r>
                </w:p>
              </w:tc>
            </w:tr>
            <w:tr w:rsidR="00E1453E" w:rsidRPr="00E1453E" w:rsidTr="00476F01">
              <w:trPr>
                <w:trHeight w:val="51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CYR" w:eastAsia="Times New Roman" w:hAnsi="Arial CYR" w:cs="Arial CYR"/>
                      <w:sz w:val="20"/>
                      <w:szCs w:val="20"/>
                      <w:lang w:eastAsia="ru-RU"/>
                    </w:rPr>
                  </w:pPr>
                  <w:r w:rsidRPr="00E1453E">
                    <w:rPr>
                      <w:rFonts w:ascii="Times New Roman" w:eastAsia="Times New Roman" w:hAnsi="Times New Roman" w:cs="Times New Roman"/>
                      <w:sz w:val="18"/>
                      <w:szCs w:val="18"/>
                      <w:lang w:eastAsia="ru-RU"/>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09</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Cs/>
                      <w:sz w:val="18"/>
                      <w:szCs w:val="18"/>
                      <w:lang w:eastAsia="ru-RU"/>
                    </w:rPr>
                  </w:pPr>
                  <w:r w:rsidRPr="00E1453E">
                    <w:rPr>
                      <w:rFonts w:ascii="Times New Roman" w:eastAsia="Times New Roman" w:hAnsi="Times New Roman" w:cs="Times New Roman"/>
                      <w:bCs/>
                      <w:sz w:val="18"/>
                      <w:szCs w:val="18"/>
                      <w:lang w:eastAsia="ru-RU"/>
                    </w:rPr>
                    <w:t>101,5</w:t>
                  </w:r>
                </w:p>
              </w:tc>
            </w:tr>
            <w:tr w:rsidR="00E1453E" w:rsidRPr="00E1453E" w:rsidTr="00476F01">
              <w:trPr>
                <w:trHeight w:val="255"/>
              </w:trPr>
              <w:tc>
                <w:tcPr>
                  <w:tcW w:w="3451" w:type="dxa"/>
                  <w:tcBorders>
                    <w:top w:val="single" w:sz="4" w:space="0" w:color="auto"/>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Дорожные фонды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04</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09</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89 1</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Cs/>
                      <w:sz w:val="18"/>
                      <w:szCs w:val="18"/>
                      <w:lang w:eastAsia="ru-RU"/>
                    </w:rPr>
                  </w:pPr>
                  <w:r w:rsidRPr="00E1453E">
                    <w:rPr>
                      <w:rFonts w:ascii="Times New Roman" w:eastAsia="Times New Roman" w:hAnsi="Times New Roman" w:cs="Times New Roman"/>
                      <w:bCs/>
                      <w:sz w:val="18"/>
                      <w:szCs w:val="18"/>
                      <w:lang w:eastAsia="ru-RU"/>
                    </w:rPr>
                    <w:t>101,5</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04</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09</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89 1 00 44102</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sz w:val="18"/>
                      <w:szCs w:val="18"/>
                      <w:lang w:eastAsia="ru-RU"/>
                    </w:rPr>
                    <w:t>240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Cs/>
                      <w:i/>
                      <w:iCs/>
                      <w:sz w:val="18"/>
                      <w:szCs w:val="18"/>
                      <w:lang w:eastAsia="ru-RU"/>
                    </w:rPr>
                  </w:pPr>
                  <w:r w:rsidRPr="00E1453E">
                    <w:rPr>
                      <w:rFonts w:ascii="Times New Roman" w:eastAsia="Times New Roman" w:hAnsi="Times New Roman" w:cs="Times New Roman"/>
                      <w:bCs/>
                      <w:sz w:val="18"/>
                      <w:szCs w:val="18"/>
                      <w:lang w:eastAsia="ru-RU"/>
                    </w:rPr>
                    <w:t>101,5</w:t>
                  </w:r>
                </w:p>
              </w:tc>
            </w:tr>
            <w:tr w:rsidR="00E1453E" w:rsidRPr="00E1453E" w:rsidTr="00476F01">
              <w:trPr>
                <w:trHeight w:val="720"/>
              </w:trPr>
              <w:tc>
                <w:tcPr>
                  <w:tcW w:w="345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Helv" w:eastAsia="Times New Roman" w:hAnsi="Helv" w:cs="Arial CYR"/>
                      <w:sz w:val="20"/>
                      <w:szCs w:val="20"/>
                      <w:lang w:eastAsia="ru-RU"/>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56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09</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89 1 00 4235 0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240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w:t>
                  </w:r>
                </w:p>
              </w:tc>
            </w:tr>
            <w:tr w:rsidR="00E1453E" w:rsidRPr="00E1453E" w:rsidTr="00476F01">
              <w:trPr>
                <w:trHeight w:val="255"/>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Жилищно-коммунальное хозяйство</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05</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2,0</w:t>
                  </w:r>
                </w:p>
              </w:tc>
            </w:tr>
            <w:tr w:rsidR="00E1453E" w:rsidRPr="00E1453E" w:rsidTr="00476F01">
              <w:trPr>
                <w:trHeight w:val="48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Коммунальное хозяйство (благоустройство)</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05</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03</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i/>
                      <w:i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i/>
                      <w:iCs/>
                      <w:sz w:val="18"/>
                      <w:szCs w:val="18"/>
                      <w:lang w:eastAsia="ru-RU"/>
                    </w:rPr>
                    <w:t>2,0</w:t>
                  </w:r>
                </w:p>
              </w:tc>
            </w:tr>
            <w:tr w:rsidR="00E1453E" w:rsidRPr="00E1453E" w:rsidTr="00476F01">
              <w:trPr>
                <w:trHeight w:val="127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Helv" w:eastAsia="Times New Roman" w:hAnsi="Helv" w:cs="Arial CYR"/>
                      <w:sz w:val="20"/>
                      <w:szCs w:val="20"/>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05</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05</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89 1</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Cs/>
                      <w:sz w:val="18"/>
                      <w:szCs w:val="18"/>
                      <w:lang w:eastAsia="ru-RU"/>
                    </w:rPr>
                  </w:pPr>
                  <w:r w:rsidRPr="00E1453E">
                    <w:rPr>
                      <w:rFonts w:ascii="Times New Roman" w:eastAsia="Times New Roman" w:hAnsi="Times New Roman" w:cs="Times New Roman"/>
                      <w:bCs/>
                      <w:sz w:val="18"/>
                      <w:szCs w:val="18"/>
                      <w:lang w:eastAsia="ru-RU"/>
                    </w:rPr>
                    <w:t>2,0</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Прочие мероприятия по благоустройству городских округов и поселений</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05</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03</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89 1 00 4304 0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240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Cs/>
                      <w:i/>
                      <w:iCs/>
                      <w:sz w:val="18"/>
                      <w:szCs w:val="18"/>
                      <w:lang w:eastAsia="ru-RU"/>
                    </w:rPr>
                  </w:pPr>
                  <w:r w:rsidRPr="00E1453E">
                    <w:rPr>
                      <w:rFonts w:ascii="Times New Roman" w:eastAsia="Times New Roman" w:hAnsi="Times New Roman" w:cs="Times New Roman"/>
                      <w:bCs/>
                      <w:sz w:val="18"/>
                      <w:szCs w:val="18"/>
                      <w:lang w:eastAsia="ru-RU"/>
                    </w:rPr>
                    <w:t>2,0</w:t>
                  </w:r>
                </w:p>
              </w:tc>
            </w:tr>
            <w:tr w:rsidR="00E1453E" w:rsidRPr="00E1453E" w:rsidTr="00476F01">
              <w:trPr>
                <w:trHeight w:val="48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Культура</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08</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i/>
                      <w:iCs/>
                      <w:sz w:val="18"/>
                      <w:szCs w:val="18"/>
                      <w:lang w:eastAsia="ru-RU"/>
                    </w:rPr>
                    <w:t>353,8</w:t>
                  </w:r>
                </w:p>
              </w:tc>
            </w:tr>
            <w:tr w:rsidR="00E1453E" w:rsidRPr="00E1453E" w:rsidTr="00476F01">
              <w:trPr>
                <w:trHeight w:val="72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Дворцы и дома культуры, другие учреждения культуры</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353,8</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color w:val="FF0000"/>
                      <w:sz w:val="18"/>
                      <w:szCs w:val="18"/>
                      <w:lang w:eastAsia="ru-RU"/>
                    </w:rPr>
                  </w:pPr>
                  <w:r w:rsidRPr="00E1453E">
                    <w:rPr>
                      <w:rFonts w:ascii="Times New Roman" w:eastAsia="Times New Roman" w:hAnsi="Times New Roman" w:cs="Times New Roman"/>
                      <w:color w:val="FF0000"/>
                      <w:sz w:val="18"/>
                      <w:szCs w:val="18"/>
                      <w:lang w:eastAsia="ru-RU"/>
                    </w:rPr>
                    <w:t> </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89 1</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color w:val="FF0000"/>
                      <w:sz w:val="18"/>
                      <w:szCs w:val="18"/>
                      <w:lang w:eastAsia="ru-RU"/>
                    </w:rPr>
                  </w:pPr>
                  <w:r w:rsidRPr="00E1453E">
                    <w:rPr>
                      <w:rFonts w:ascii="Times New Roman" w:eastAsia="Times New Roman" w:hAnsi="Times New Roman" w:cs="Times New Roman"/>
                      <w:sz w:val="18"/>
                      <w:szCs w:val="18"/>
                      <w:lang w:eastAsia="ru-RU"/>
                    </w:rPr>
                    <w:t>353,8</w:t>
                  </w:r>
                </w:p>
              </w:tc>
            </w:tr>
            <w:tr w:rsidR="00E1453E" w:rsidRPr="00E1453E" w:rsidTr="00476F01">
              <w:trPr>
                <w:trHeight w:val="255"/>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Arial CYR" w:eastAsia="Times New Roman" w:hAnsi="Arial CYR" w:cs="Arial CYR"/>
                      <w:sz w:val="20"/>
                      <w:szCs w:val="20"/>
                      <w:lang w:eastAsia="ru-RU"/>
                    </w:rPr>
                    <w:t>Дворцы и дома культуры, другие учреждения культуры и средств массовой информации</w:t>
                  </w:r>
                </w:p>
              </w:tc>
              <w:tc>
                <w:tcPr>
                  <w:tcW w:w="56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89 1 00 61140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500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232,4</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232,4</w:t>
                  </w:r>
                </w:p>
              </w:tc>
            </w:tr>
            <w:tr w:rsidR="00E1453E" w:rsidRPr="00E1453E" w:rsidTr="00476F01">
              <w:trPr>
                <w:trHeight w:val="720"/>
              </w:trPr>
              <w:tc>
                <w:tcPr>
                  <w:tcW w:w="3451"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Arial" w:eastAsia="Times New Roman" w:hAnsi="Arial" w:cs="Arial"/>
                      <w:sz w:val="16"/>
                      <w:szCs w:val="16"/>
                      <w:lang w:eastAsia="ru-RU"/>
                    </w:rPr>
                    <w:t xml:space="preserve">  Межбюджетные трансферты</w:t>
                  </w:r>
                </w:p>
              </w:tc>
              <w:tc>
                <w:tcPr>
                  <w:tcW w:w="56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500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232,4</w:t>
                  </w:r>
                </w:p>
              </w:tc>
            </w:tr>
            <w:tr w:rsidR="00E1453E" w:rsidRPr="00E1453E" w:rsidTr="00476F01">
              <w:trPr>
                <w:trHeight w:val="510"/>
              </w:trPr>
              <w:tc>
                <w:tcPr>
                  <w:tcW w:w="3451"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Arial CYR" w:eastAsia="Times New Roman" w:hAnsi="Arial CYR" w:cs="Arial CYR"/>
                      <w:sz w:val="20"/>
                      <w:szCs w:val="20"/>
                      <w:lang w:eastAsia="ru-RU"/>
                    </w:rPr>
                  </w:pPr>
                  <w:r w:rsidRPr="00E1453E">
                    <w:rPr>
                      <w:rFonts w:ascii="Times New Roman" w:eastAsia="Times New Roman" w:hAnsi="Times New Roman" w:cs="Times New Roman"/>
                      <w:b/>
                      <w:bCs/>
                      <w:i/>
                      <w:iCs/>
                      <w:sz w:val="18"/>
                      <w:szCs w:val="18"/>
                      <w:lang w:eastAsia="ru-RU"/>
                    </w:rPr>
                    <w:t>Библиотеки</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w:t>
                  </w:r>
                </w:p>
              </w:tc>
            </w:tr>
            <w:tr w:rsidR="00E1453E" w:rsidRPr="00E1453E" w:rsidTr="00476F01">
              <w:trPr>
                <w:trHeight w:val="120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Times New Roman" w:eastAsia="Times New Roman" w:hAnsi="Times New Roman" w:cs="Times New Roman"/>
                      <w:sz w:val="18"/>
                      <w:szCs w:val="18"/>
                      <w:lang w:eastAsia="ru-RU"/>
                    </w:rPr>
                    <w:t xml:space="preserve">Не программные расходы в рамках обеспечения деятельности главных </w:t>
                  </w:r>
                  <w:r w:rsidRPr="00E1453E">
                    <w:rPr>
                      <w:rFonts w:ascii="Times New Roman" w:eastAsia="Times New Roman" w:hAnsi="Times New Roman" w:cs="Times New Roman"/>
                      <w:sz w:val="18"/>
                      <w:szCs w:val="18"/>
                      <w:lang w:eastAsia="ru-RU"/>
                    </w:rPr>
                    <w:lastRenderedPageBreak/>
                    <w:t>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lastRenderedPageBreak/>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w:t>
                  </w:r>
                </w:p>
              </w:tc>
            </w:tr>
            <w:tr w:rsidR="00E1453E" w:rsidRPr="00E1453E" w:rsidTr="00476F01">
              <w:trPr>
                <w:trHeight w:val="255"/>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Arial CYR" w:eastAsia="Times New Roman" w:hAnsi="Arial CYR" w:cs="Arial CYR"/>
                      <w:sz w:val="20"/>
                      <w:szCs w:val="20"/>
                      <w:lang w:eastAsia="ru-RU"/>
                    </w:rPr>
                    <w:lastRenderedPageBreak/>
                    <w:t>Библиотеки</w:t>
                  </w:r>
                </w:p>
              </w:tc>
              <w:tc>
                <w:tcPr>
                  <w:tcW w:w="56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89 1 00 61160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500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121,4</w:t>
                  </w:r>
                </w:p>
              </w:tc>
            </w:tr>
            <w:tr w:rsidR="00E1453E" w:rsidRPr="00E1453E" w:rsidTr="00476F01">
              <w:trPr>
                <w:trHeight w:val="720"/>
              </w:trPr>
              <w:tc>
                <w:tcPr>
                  <w:tcW w:w="3451"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Arial" w:eastAsia="Times New Roman" w:hAnsi="Arial" w:cs="Arial"/>
                      <w:sz w:val="16"/>
                      <w:szCs w:val="16"/>
                      <w:lang w:eastAsia="ru-RU"/>
                    </w:rPr>
                    <w:t xml:space="preserve">  Межбюджетные трансферты</w:t>
                  </w:r>
                </w:p>
              </w:tc>
              <w:tc>
                <w:tcPr>
                  <w:tcW w:w="566"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500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121,4</w:t>
                  </w:r>
                </w:p>
              </w:tc>
            </w:tr>
            <w:tr w:rsidR="00E1453E" w:rsidRPr="00E1453E" w:rsidTr="00476F01">
              <w:trPr>
                <w:trHeight w:val="255"/>
              </w:trPr>
              <w:tc>
                <w:tcPr>
                  <w:tcW w:w="345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CYR" w:eastAsia="Times New Roman" w:hAnsi="Arial CYR" w:cs="Arial CYR"/>
                      <w:sz w:val="20"/>
                      <w:szCs w:val="20"/>
                      <w:lang w:eastAsia="ru-RU"/>
                    </w:rPr>
                  </w:pPr>
                  <w:r w:rsidRPr="00E1453E">
                    <w:rPr>
                      <w:rFonts w:ascii="Times New Roman" w:eastAsia="Times New Roman" w:hAnsi="Times New Roman" w:cs="Times New Roman"/>
                      <w:b/>
                      <w:bCs/>
                      <w:sz w:val="18"/>
                      <w:szCs w:val="18"/>
                      <w:lang w:eastAsia="ru-RU"/>
                    </w:rPr>
                    <w:t>Социальная политика</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10</w:t>
                  </w:r>
                </w:p>
              </w:tc>
              <w:tc>
                <w:tcPr>
                  <w:tcW w:w="80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96,2</w:t>
                  </w:r>
                </w:p>
              </w:tc>
            </w:tr>
            <w:tr w:rsidR="00E1453E" w:rsidRPr="00E1453E" w:rsidTr="00476F01">
              <w:trPr>
                <w:trHeight w:val="120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Пенсионное обеспечение</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96,2</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96,2</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10</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89 1</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96,2</w:t>
                  </w: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Доплаты к пенсиям государственных служащих субъектов Российской Федерации и муниципальных служащих</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89 1 00 03010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300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96,2</w:t>
                  </w: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Обслуживание государственного и муниципального долга</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313"/>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Обслуживание государственного внутреннего и муниципального долга</w:t>
                  </w:r>
                </w:p>
              </w:tc>
              <w:tc>
                <w:tcPr>
                  <w:tcW w:w="566"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b/>
                      <w:bCs/>
                      <w:i/>
                      <w:iCs/>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72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Процентные платежи по долговым обязательствам</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Процентные платежи по государственному долгу муниципального района</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480"/>
              </w:trPr>
              <w:tc>
                <w:tcPr>
                  <w:tcW w:w="3451"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Обслуживание государственного (муниципального) долга</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134"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89 1 00 41240</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700</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255"/>
              </w:trPr>
              <w:tc>
                <w:tcPr>
                  <w:tcW w:w="3451" w:type="dxa"/>
                  <w:tcBorders>
                    <w:top w:val="nil"/>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Дефицит</w:t>
                  </w:r>
                </w:p>
              </w:tc>
              <w:tc>
                <w:tcPr>
                  <w:tcW w:w="566"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7"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80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134"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752"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69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FF0000"/>
                      <w:sz w:val="18"/>
                      <w:szCs w:val="18"/>
                      <w:lang w:eastAsia="ru-RU"/>
                    </w:rPr>
                  </w:pPr>
                  <w:r w:rsidRPr="00E1453E">
                    <w:rPr>
                      <w:rFonts w:ascii="Times New Roman" w:eastAsia="Times New Roman" w:hAnsi="Times New Roman" w:cs="Times New Roman"/>
                      <w:sz w:val="18"/>
                      <w:szCs w:val="18"/>
                      <w:lang w:eastAsia="ru-RU"/>
                    </w:rPr>
                    <w:t>49,7</w:t>
                  </w:r>
                </w:p>
              </w:tc>
            </w:tr>
            <w:tr w:rsidR="00E1453E" w:rsidRPr="00E1453E" w:rsidTr="00476F01">
              <w:trPr>
                <w:trHeight w:val="480"/>
              </w:trPr>
              <w:tc>
                <w:tcPr>
                  <w:tcW w:w="3451" w:type="dxa"/>
                  <w:hideMark/>
                </w:tcPr>
                <w:p w:rsidR="00E1453E" w:rsidRPr="00E1453E" w:rsidRDefault="00E1453E" w:rsidP="00E1453E">
                  <w:pPr>
                    <w:spacing w:after="0"/>
                    <w:rPr>
                      <w:rFonts w:ascii="Calibri" w:eastAsia="Calibri" w:hAnsi="Calibri" w:cs="Times New Roman"/>
                      <w:sz w:val="24"/>
                      <w:szCs w:val="24"/>
                    </w:rPr>
                  </w:pPr>
                </w:p>
              </w:tc>
              <w:tc>
                <w:tcPr>
                  <w:tcW w:w="566" w:type="dxa"/>
                  <w:vAlign w:val="bottom"/>
                  <w:hideMark/>
                </w:tcPr>
                <w:p w:rsidR="00E1453E" w:rsidRPr="00E1453E" w:rsidRDefault="00E1453E" w:rsidP="00E1453E">
                  <w:pPr>
                    <w:spacing w:after="0"/>
                    <w:rPr>
                      <w:rFonts w:ascii="Calibri" w:eastAsia="Calibri" w:hAnsi="Calibri" w:cs="Times New Roman"/>
                      <w:sz w:val="24"/>
                      <w:szCs w:val="24"/>
                    </w:rPr>
                  </w:pPr>
                </w:p>
              </w:tc>
              <w:tc>
                <w:tcPr>
                  <w:tcW w:w="757" w:type="dxa"/>
                  <w:vAlign w:val="bottom"/>
                  <w:hideMark/>
                </w:tcPr>
                <w:p w:rsidR="00E1453E" w:rsidRPr="00E1453E" w:rsidRDefault="00E1453E" w:rsidP="00E1453E">
                  <w:pPr>
                    <w:spacing w:after="0"/>
                    <w:rPr>
                      <w:rFonts w:ascii="Calibri" w:eastAsia="Calibri" w:hAnsi="Calibri" w:cs="Times New Roman"/>
                      <w:sz w:val="24"/>
                      <w:szCs w:val="24"/>
                    </w:rPr>
                  </w:pPr>
                </w:p>
              </w:tc>
              <w:tc>
                <w:tcPr>
                  <w:tcW w:w="801" w:type="dxa"/>
                  <w:vAlign w:val="bottom"/>
                  <w:hideMark/>
                </w:tcPr>
                <w:p w:rsidR="00E1453E" w:rsidRPr="00E1453E" w:rsidRDefault="00E1453E" w:rsidP="00E1453E">
                  <w:pPr>
                    <w:spacing w:after="0"/>
                    <w:rPr>
                      <w:rFonts w:ascii="Calibri" w:eastAsia="Calibri" w:hAnsi="Calibri" w:cs="Times New Roman"/>
                      <w:sz w:val="24"/>
                      <w:szCs w:val="24"/>
                    </w:rPr>
                  </w:pPr>
                </w:p>
              </w:tc>
              <w:tc>
                <w:tcPr>
                  <w:tcW w:w="1134" w:type="dxa"/>
                  <w:noWrap/>
                  <w:vAlign w:val="bottom"/>
                  <w:hideMark/>
                </w:tcPr>
                <w:p w:rsidR="00E1453E" w:rsidRPr="00E1453E" w:rsidRDefault="00E1453E" w:rsidP="00E1453E">
                  <w:pPr>
                    <w:spacing w:after="0"/>
                    <w:rPr>
                      <w:rFonts w:ascii="Calibri" w:eastAsia="Calibri" w:hAnsi="Calibri" w:cs="Times New Roman"/>
                      <w:sz w:val="24"/>
                      <w:szCs w:val="24"/>
                    </w:rPr>
                  </w:pPr>
                </w:p>
              </w:tc>
              <w:tc>
                <w:tcPr>
                  <w:tcW w:w="752" w:type="dxa"/>
                  <w:vAlign w:val="bottom"/>
                  <w:hideMark/>
                </w:tcPr>
                <w:p w:rsidR="00E1453E" w:rsidRPr="00E1453E" w:rsidRDefault="00E1453E" w:rsidP="00E1453E">
                  <w:pPr>
                    <w:spacing w:after="0"/>
                    <w:rPr>
                      <w:rFonts w:ascii="Calibri" w:eastAsia="Calibri" w:hAnsi="Calibri" w:cs="Times New Roman"/>
                      <w:sz w:val="24"/>
                      <w:szCs w:val="24"/>
                    </w:rPr>
                  </w:pPr>
                </w:p>
              </w:tc>
              <w:tc>
                <w:tcPr>
                  <w:tcW w:w="1690" w:type="dxa"/>
                  <w:vAlign w:val="bottom"/>
                  <w:hideMark/>
                </w:tcPr>
                <w:p w:rsidR="00E1453E" w:rsidRPr="00E1453E" w:rsidRDefault="00E1453E" w:rsidP="00E1453E">
                  <w:pPr>
                    <w:spacing w:after="0"/>
                    <w:rPr>
                      <w:rFonts w:ascii="Calibri" w:eastAsia="Calibri" w:hAnsi="Calibri" w:cs="Times New Roman"/>
                      <w:sz w:val="24"/>
                      <w:szCs w:val="24"/>
                    </w:rPr>
                  </w:pPr>
                </w:p>
              </w:tc>
            </w:tr>
          </w:tbl>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tbl>
            <w:tblPr>
              <w:tblW w:w="15841" w:type="dxa"/>
              <w:tblLook w:val="04A0" w:firstRow="1" w:lastRow="0" w:firstColumn="1" w:lastColumn="0" w:noHBand="0" w:noVBand="1"/>
            </w:tblPr>
            <w:tblGrid>
              <w:gridCol w:w="4093"/>
              <w:gridCol w:w="500"/>
              <w:gridCol w:w="449"/>
              <w:gridCol w:w="593"/>
              <w:gridCol w:w="1220"/>
              <w:gridCol w:w="531"/>
              <w:gridCol w:w="2360"/>
              <w:gridCol w:w="439"/>
              <w:gridCol w:w="943"/>
              <w:gridCol w:w="943"/>
              <w:gridCol w:w="948"/>
              <w:gridCol w:w="939"/>
              <w:gridCol w:w="946"/>
              <w:gridCol w:w="937"/>
            </w:tblGrid>
            <w:tr w:rsidR="00E1453E" w:rsidRPr="00E1453E" w:rsidTr="00476F01">
              <w:trPr>
                <w:gridAfter w:val="6"/>
                <w:wAfter w:w="5740" w:type="dxa"/>
                <w:trHeight w:val="300"/>
              </w:trPr>
              <w:tc>
                <w:tcPr>
                  <w:tcW w:w="4142" w:type="dxa"/>
                  <w:hideMark/>
                </w:tcPr>
                <w:p w:rsidR="00E1453E" w:rsidRPr="00E1453E" w:rsidRDefault="00E1453E" w:rsidP="00E1453E">
                  <w:pPr>
                    <w:rPr>
                      <w:rFonts w:ascii="Calibri" w:eastAsia="Calibri" w:hAnsi="Calibri" w:cs="Times New Roman"/>
                      <w:sz w:val="24"/>
                      <w:szCs w:val="24"/>
                    </w:rPr>
                  </w:pPr>
                </w:p>
              </w:tc>
              <w:tc>
                <w:tcPr>
                  <w:tcW w:w="500" w:type="dxa"/>
                  <w:hideMark/>
                </w:tcPr>
                <w:p w:rsidR="00E1453E" w:rsidRPr="00E1453E" w:rsidRDefault="00E1453E" w:rsidP="00E1453E">
                  <w:pPr>
                    <w:rPr>
                      <w:rFonts w:ascii="Calibri" w:eastAsia="Calibri" w:hAnsi="Calibri" w:cs="Times New Roman"/>
                      <w:sz w:val="24"/>
                      <w:szCs w:val="24"/>
                    </w:rPr>
                  </w:pPr>
                </w:p>
              </w:tc>
              <w:tc>
                <w:tcPr>
                  <w:tcW w:w="449" w:type="dxa"/>
                  <w:hideMark/>
                </w:tcPr>
                <w:p w:rsidR="00E1453E" w:rsidRPr="00E1453E" w:rsidRDefault="00E1453E" w:rsidP="00E1453E">
                  <w:pPr>
                    <w:rPr>
                      <w:rFonts w:ascii="Calibri" w:eastAsia="Calibri" w:hAnsi="Calibri" w:cs="Times New Roman"/>
                      <w:sz w:val="24"/>
                      <w:szCs w:val="24"/>
                    </w:rPr>
                  </w:pPr>
                </w:p>
              </w:tc>
              <w:tc>
                <w:tcPr>
                  <w:tcW w:w="593" w:type="dxa"/>
                  <w:hideMark/>
                </w:tcPr>
                <w:p w:rsidR="00E1453E" w:rsidRPr="00E1453E" w:rsidRDefault="00E1453E" w:rsidP="00E1453E">
                  <w:pPr>
                    <w:rPr>
                      <w:rFonts w:ascii="Calibri" w:eastAsia="Calibri" w:hAnsi="Calibri" w:cs="Times New Roman"/>
                      <w:sz w:val="24"/>
                      <w:szCs w:val="24"/>
                    </w:rPr>
                  </w:pPr>
                </w:p>
              </w:tc>
              <w:tc>
                <w:tcPr>
                  <w:tcW w:w="4146" w:type="dxa"/>
                  <w:gridSpan w:val="3"/>
                  <w:vAlign w:val="bottom"/>
                  <w:hideMark/>
                </w:tcPr>
                <w:p w:rsidR="00E1453E" w:rsidRPr="00E1453E" w:rsidRDefault="00E1453E" w:rsidP="00E1453E">
                  <w:pPr>
                    <w:spacing w:after="0" w:line="240" w:lineRule="auto"/>
                    <w:jc w:val="right"/>
                    <w:rPr>
                      <w:rFonts w:ascii="Times New Roman" w:eastAsia="Times New Roman" w:hAnsi="Times New Roman" w:cs="Times New Roman"/>
                      <w:sz w:val="24"/>
                      <w:szCs w:val="24"/>
                      <w:lang w:eastAsia="ru-RU"/>
                    </w:rPr>
                  </w:pPr>
                  <w:r w:rsidRPr="00E1453E">
                    <w:rPr>
                      <w:rFonts w:ascii="Times New Roman" w:eastAsia="Times New Roman" w:hAnsi="Times New Roman" w:cs="Times New Roman"/>
                      <w:sz w:val="24"/>
                      <w:szCs w:val="24"/>
                      <w:lang w:eastAsia="ru-RU"/>
                    </w:rPr>
                    <w:t>Приложение №6</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330"/>
              </w:trPr>
              <w:tc>
                <w:tcPr>
                  <w:tcW w:w="4142" w:type="dxa"/>
                  <w:hideMark/>
                </w:tcPr>
                <w:p w:rsidR="00E1453E" w:rsidRPr="00E1453E" w:rsidRDefault="00E1453E" w:rsidP="00E1453E">
                  <w:pPr>
                    <w:spacing w:after="0"/>
                    <w:rPr>
                      <w:rFonts w:ascii="Calibri" w:eastAsia="Calibri" w:hAnsi="Calibri" w:cs="Times New Roman"/>
                      <w:sz w:val="24"/>
                      <w:szCs w:val="24"/>
                    </w:rPr>
                  </w:pPr>
                </w:p>
              </w:tc>
              <w:tc>
                <w:tcPr>
                  <w:tcW w:w="500" w:type="dxa"/>
                  <w:hideMark/>
                </w:tcPr>
                <w:p w:rsidR="00E1453E" w:rsidRPr="00E1453E" w:rsidRDefault="00E1453E" w:rsidP="00E1453E">
                  <w:pPr>
                    <w:spacing w:after="0"/>
                    <w:rPr>
                      <w:rFonts w:ascii="Calibri" w:eastAsia="Calibri" w:hAnsi="Calibri" w:cs="Times New Roman"/>
                      <w:sz w:val="24"/>
                      <w:szCs w:val="24"/>
                    </w:rPr>
                  </w:pPr>
                </w:p>
              </w:tc>
              <w:tc>
                <w:tcPr>
                  <w:tcW w:w="449" w:type="dxa"/>
                  <w:hideMark/>
                </w:tcPr>
                <w:p w:rsidR="00E1453E" w:rsidRPr="00E1453E" w:rsidRDefault="00E1453E" w:rsidP="00E1453E">
                  <w:pPr>
                    <w:spacing w:after="0"/>
                    <w:rPr>
                      <w:rFonts w:ascii="Calibri" w:eastAsia="Calibri" w:hAnsi="Calibri" w:cs="Times New Roman"/>
                      <w:sz w:val="24"/>
                      <w:szCs w:val="24"/>
                    </w:rPr>
                  </w:pPr>
                </w:p>
              </w:tc>
              <w:tc>
                <w:tcPr>
                  <w:tcW w:w="593" w:type="dxa"/>
                  <w:hideMark/>
                </w:tcPr>
                <w:p w:rsidR="00E1453E" w:rsidRPr="00E1453E" w:rsidRDefault="00E1453E" w:rsidP="00E1453E">
                  <w:pPr>
                    <w:spacing w:after="0"/>
                    <w:rPr>
                      <w:rFonts w:ascii="Calibri" w:eastAsia="Calibri" w:hAnsi="Calibri" w:cs="Times New Roman"/>
                      <w:sz w:val="24"/>
                      <w:szCs w:val="24"/>
                    </w:rPr>
                  </w:pPr>
                </w:p>
              </w:tc>
              <w:tc>
                <w:tcPr>
                  <w:tcW w:w="1220" w:type="dxa"/>
                  <w:hideMark/>
                </w:tcPr>
                <w:p w:rsidR="00E1453E" w:rsidRPr="00E1453E" w:rsidRDefault="00E1453E" w:rsidP="00E1453E">
                  <w:pPr>
                    <w:spacing w:after="0"/>
                    <w:jc w:val="right"/>
                    <w:rPr>
                      <w:rFonts w:ascii="Calibri" w:eastAsia="Calibri" w:hAnsi="Calibri" w:cs="Times New Roman"/>
                      <w:sz w:val="24"/>
                      <w:szCs w:val="24"/>
                    </w:rPr>
                  </w:pPr>
                </w:p>
              </w:tc>
              <w:tc>
                <w:tcPr>
                  <w:tcW w:w="531" w:type="dxa"/>
                  <w:hideMark/>
                </w:tcPr>
                <w:p w:rsidR="00E1453E" w:rsidRPr="00E1453E" w:rsidRDefault="00E1453E" w:rsidP="00E1453E">
                  <w:pPr>
                    <w:spacing w:after="0"/>
                    <w:jc w:val="right"/>
                    <w:rPr>
                      <w:rFonts w:ascii="Calibri" w:eastAsia="Calibri" w:hAnsi="Calibri" w:cs="Times New Roman"/>
                      <w:sz w:val="24"/>
                      <w:szCs w:val="24"/>
                    </w:rPr>
                  </w:pPr>
                </w:p>
              </w:tc>
              <w:tc>
                <w:tcPr>
                  <w:tcW w:w="2395" w:type="dxa"/>
                  <w:vAlign w:val="bottom"/>
                  <w:hideMark/>
                </w:tcPr>
                <w:p w:rsidR="00E1453E" w:rsidRPr="00E1453E" w:rsidRDefault="00E1453E" w:rsidP="00E1453E">
                  <w:pPr>
                    <w:spacing w:after="0"/>
                    <w:jc w:val="right"/>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1005"/>
              </w:trPr>
              <w:tc>
                <w:tcPr>
                  <w:tcW w:w="4142" w:type="dxa"/>
                  <w:hideMark/>
                </w:tcPr>
                <w:p w:rsidR="00E1453E" w:rsidRPr="00E1453E" w:rsidRDefault="00E1453E" w:rsidP="00E1453E">
                  <w:pPr>
                    <w:spacing w:after="0"/>
                    <w:rPr>
                      <w:rFonts w:ascii="Calibri" w:eastAsia="Calibri" w:hAnsi="Calibri" w:cs="Times New Roman"/>
                      <w:sz w:val="24"/>
                      <w:szCs w:val="24"/>
                    </w:rPr>
                  </w:pPr>
                </w:p>
              </w:tc>
              <w:tc>
                <w:tcPr>
                  <w:tcW w:w="500" w:type="dxa"/>
                  <w:hideMark/>
                </w:tcPr>
                <w:p w:rsidR="00E1453E" w:rsidRPr="00E1453E" w:rsidRDefault="00E1453E" w:rsidP="00E1453E">
                  <w:pPr>
                    <w:spacing w:after="0"/>
                    <w:rPr>
                      <w:rFonts w:ascii="Calibri" w:eastAsia="Calibri" w:hAnsi="Calibri" w:cs="Times New Roman"/>
                      <w:sz w:val="24"/>
                      <w:szCs w:val="24"/>
                    </w:rPr>
                  </w:pPr>
                </w:p>
              </w:tc>
              <w:tc>
                <w:tcPr>
                  <w:tcW w:w="449" w:type="dxa"/>
                  <w:hideMark/>
                </w:tcPr>
                <w:p w:rsidR="00E1453E" w:rsidRPr="00E1453E" w:rsidRDefault="00E1453E" w:rsidP="00E1453E">
                  <w:pPr>
                    <w:spacing w:after="0"/>
                    <w:rPr>
                      <w:rFonts w:ascii="Calibri" w:eastAsia="Calibri" w:hAnsi="Calibri" w:cs="Times New Roman"/>
                      <w:sz w:val="24"/>
                      <w:szCs w:val="24"/>
                    </w:rPr>
                  </w:pPr>
                </w:p>
              </w:tc>
              <w:tc>
                <w:tcPr>
                  <w:tcW w:w="593" w:type="dxa"/>
                  <w:hideMark/>
                </w:tcPr>
                <w:p w:rsidR="00E1453E" w:rsidRPr="00E1453E" w:rsidRDefault="00E1453E" w:rsidP="00E1453E">
                  <w:pPr>
                    <w:spacing w:after="0"/>
                    <w:rPr>
                      <w:rFonts w:ascii="Calibri" w:eastAsia="Calibri" w:hAnsi="Calibri" w:cs="Times New Roman"/>
                      <w:sz w:val="24"/>
                      <w:szCs w:val="24"/>
                    </w:rPr>
                  </w:pPr>
                </w:p>
              </w:tc>
              <w:tc>
                <w:tcPr>
                  <w:tcW w:w="4146" w:type="dxa"/>
                  <w:gridSpan w:val="3"/>
                  <w:hideMark/>
                </w:tcPr>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к проекту решения Совета депутатов Урусовскогосельского поселения </w:t>
                  </w:r>
                </w:p>
                <w:p w:rsidR="00E1453E" w:rsidRPr="00E1453E" w:rsidRDefault="00E1453E" w:rsidP="00E1453E">
                  <w:pPr>
                    <w:spacing w:after="0" w:line="240" w:lineRule="auto"/>
                    <w:jc w:val="right"/>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 xml:space="preserve">                                                                                Об утверждении отчета об исполнении бюджета Урусовского сельского поселения на 2018 год       </w:t>
                  </w:r>
                </w:p>
                <w:p w:rsidR="00E1453E" w:rsidRPr="00E1453E" w:rsidRDefault="00E1453E" w:rsidP="00E1453E">
                  <w:pPr>
                    <w:spacing w:after="0" w:line="240" w:lineRule="auto"/>
                    <w:jc w:val="right"/>
                    <w:rPr>
                      <w:rFonts w:ascii="Arial CYR" w:eastAsia="Times New Roman" w:hAnsi="Arial CYR" w:cs="Arial CYR"/>
                      <w:sz w:val="20"/>
                      <w:szCs w:val="20"/>
                      <w:lang w:eastAsia="ru-RU"/>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345"/>
              </w:trPr>
              <w:tc>
                <w:tcPr>
                  <w:tcW w:w="4142" w:type="dxa"/>
                  <w:hideMark/>
                </w:tcPr>
                <w:p w:rsidR="00E1453E" w:rsidRPr="00E1453E" w:rsidRDefault="00E1453E" w:rsidP="00E1453E">
                  <w:pPr>
                    <w:spacing w:after="0"/>
                    <w:rPr>
                      <w:rFonts w:ascii="Calibri" w:eastAsia="Calibri" w:hAnsi="Calibri" w:cs="Times New Roman"/>
                      <w:sz w:val="24"/>
                      <w:szCs w:val="24"/>
                    </w:rPr>
                  </w:pPr>
                </w:p>
              </w:tc>
              <w:tc>
                <w:tcPr>
                  <w:tcW w:w="500" w:type="dxa"/>
                  <w:hideMark/>
                </w:tcPr>
                <w:p w:rsidR="00E1453E" w:rsidRPr="00E1453E" w:rsidRDefault="00E1453E" w:rsidP="00E1453E">
                  <w:pPr>
                    <w:spacing w:after="0"/>
                    <w:rPr>
                      <w:rFonts w:ascii="Calibri" w:eastAsia="Calibri" w:hAnsi="Calibri" w:cs="Times New Roman"/>
                      <w:sz w:val="24"/>
                      <w:szCs w:val="24"/>
                    </w:rPr>
                  </w:pPr>
                </w:p>
              </w:tc>
              <w:tc>
                <w:tcPr>
                  <w:tcW w:w="449" w:type="dxa"/>
                  <w:hideMark/>
                </w:tcPr>
                <w:p w:rsidR="00E1453E" w:rsidRPr="00E1453E" w:rsidRDefault="00E1453E" w:rsidP="00E1453E">
                  <w:pPr>
                    <w:spacing w:after="0"/>
                    <w:rPr>
                      <w:rFonts w:ascii="Calibri" w:eastAsia="Calibri" w:hAnsi="Calibri" w:cs="Times New Roman"/>
                      <w:sz w:val="24"/>
                      <w:szCs w:val="24"/>
                    </w:rPr>
                  </w:pPr>
                </w:p>
              </w:tc>
              <w:tc>
                <w:tcPr>
                  <w:tcW w:w="593" w:type="dxa"/>
                  <w:hideMark/>
                </w:tcPr>
                <w:p w:rsidR="00E1453E" w:rsidRPr="00E1453E" w:rsidRDefault="00E1453E" w:rsidP="00E1453E">
                  <w:pPr>
                    <w:spacing w:after="0"/>
                    <w:rPr>
                      <w:rFonts w:ascii="Calibri" w:eastAsia="Calibri" w:hAnsi="Calibri" w:cs="Times New Roman"/>
                      <w:sz w:val="24"/>
                      <w:szCs w:val="24"/>
                    </w:rPr>
                  </w:pPr>
                </w:p>
              </w:tc>
              <w:tc>
                <w:tcPr>
                  <w:tcW w:w="1220" w:type="dxa"/>
                  <w:hideMark/>
                </w:tcPr>
                <w:p w:rsidR="00E1453E" w:rsidRPr="00E1453E" w:rsidRDefault="00E1453E" w:rsidP="00E1453E">
                  <w:pPr>
                    <w:spacing w:after="0"/>
                    <w:rPr>
                      <w:rFonts w:ascii="Calibri" w:eastAsia="Calibri" w:hAnsi="Calibri" w:cs="Times New Roman"/>
                      <w:sz w:val="24"/>
                      <w:szCs w:val="24"/>
                    </w:rPr>
                  </w:pPr>
                </w:p>
              </w:tc>
              <w:tc>
                <w:tcPr>
                  <w:tcW w:w="531" w:type="dxa"/>
                  <w:hideMark/>
                </w:tcPr>
                <w:p w:rsidR="00E1453E" w:rsidRPr="00E1453E" w:rsidRDefault="00E1453E" w:rsidP="00E1453E">
                  <w:pPr>
                    <w:spacing w:after="0"/>
                    <w:rPr>
                      <w:rFonts w:ascii="Calibri" w:eastAsia="Calibri" w:hAnsi="Calibri" w:cs="Times New Roman"/>
                      <w:sz w:val="24"/>
                      <w:szCs w:val="24"/>
                    </w:rPr>
                  </w:pPr>
                </w:p>
              </w:tc>
              <w:tc>
                <w:tcPr>
                  <w:tcW w:w="2395" w:type="dxa"/>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600"/>
              </w:trPr>
              <w:tc>
                <w:tcPr>
                  <w:tcW w:w="9830" w:type="dxa"/>
                  <w:gridSpan w:val="7"/>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ВЕДОМСТВЕННАЯ СТРУКТУРА РАСХОДОВ</w:t>
                  </w:r>
                  <w:r w:rsidRPr="00E1453E">
                    <w:rPr>
                      <w:rFonts w:ascii="Arial CYR" w:eastAsia="Times New Roman" w:hAnsi="Arial CYR" w:cs="Arial CYR"/>
                      <w:b/>
                      <w:bCs/>
                      <w:sz w:val="20"/>
                      <w:szCs w:val="20"/>
                      <w:lang w:eastAsia="ru-RU"/>
                    </w:rPr>
                    <w:br/>
                    <w:t>БЮДЖЕТА СЕЛЬСКОГО ПОСЕЛЕНИЯ</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510"/>
              </w:trPr>
              <w:tc>
                <w:tcPr>
                  <w:tcW w:w="4142" w:type="dxa"/>
                  <w:hideMark/>
                </w:tcPr>
                <w:p w:rsidR="00E1453E" w:rsidRPr="00E1453E" w:rsidRDefault="00E1453E" w:rsidP="00E1453E">
                  <w:pPr>
                    <w:spacing w:after="0"/>
                    <w:rPr>
                      <w:rFonts w:ascii="Calibri" w:eastAsia="Calibri" w:hAnsi="Calibri" w:cs="Times New Roman"/>
                      <w:sz w:val="24"/>
                      <w:szCs w:val="24"/>
                    </w:rPr>
                  </w:pPr>
                </w:p>
              </w:tc>
              <w:tc>
                <w:tcPr>
                  <w:tcW w:w="500" w:type="dxa"/>
                  <w:hideMark/>
                </w:tcPr>
                <w:p w:rsidR="00E1453E" w:rsidRPr="00E1453E" w:rsidRDefault="00E1453E" w:rsidP="00E1453E">
                  <w:pPr>
                    <w:spacing w:after="0"/>
                    <w:rPr>
                      <w:rFonts w:ascii="Calibri" w:eastAsia="Calibri" w:hAnsi="Calibri" w:cs="Times New Roman"/>
                      <w:sz w:val="24"/>
                      <w:szCs w:val="24"/>
                    </w:rPr>
                  </w:pPr>
                </w:p>
              </w:tc>
              <w:tc>
                <w:tcPr>
                  <w:tcW w:w="449" w:type="dxa"/>
                  <w:hideMark/>
                </w:tcPr>
                <w:p w:rsidR="00E1453E" w:rsidRPr="00E1453E" w:rsidRDefault="00E1453E" w:rsidP="00E1453E">
                  <w:pPr>
                    <w:spacing w:after="0"/>
                    <w:rPr>
                      <w:rFonts w:ascii="Calibri" w:eastAsia="Calibri" w:hAnsi="Calibri" w:cs="Times New Roman"/>
                      <w:sz w:val="24"/>
                      <w:szCs w:val="24"/>
                    </w:rPr>
                  </w:pPr>
                </w:p>
              </w:tc>
              <w:tc>
                <w:tcPr>
                  <w:tcW w:w="593" w:type="dxa"/>
                  <w:hideMark/>
                </w:tcPr>
                <w:p w:rsidR="00E1453E" w:rsidRPr="00E1453E" w:rsidRDefault="00E1453E" w:rsidP="00E1453E">
                  <w:pPr>
                    <w:spacing w:after="0"/>
                    <w:rPr>
                      <w:rFonts w:ascii="Calibri" w:eastAsia="Calibri" w:hAnsi="Calibri" w:cs="Times New Roman"/>
                      <w:sz w:val="24"/>
                      <w:szCs w:val="24"/>
                    </w:rPr>
                  </w:pPr>
                </w:p>
              </w:tc>
              <w:tc>
                <w:tcPr>
                  <w:tcW w:w="1220" w:type="dxa"/>
                  <w:hideMark/>
                </w:tcPr>
                <w:p w:rsidR="00E1453E" w:rsidRPr="00E1453E" w:rsidRDefault="00E1453E" w:rsidP="00E1453E">
                  <w:pPr>
                    <w:spacing w:after="0"/>
                    <w:rPr>
                      <w:rFonts w:ascii="Calibri" w:eastAsia="Calibri" w:hAnsi="Calibri" w:cs="Times New Roman"/>
                      <w:sz w:val="24"/>
                      <w:szCs w:val="24"/>
                    </w:rPr>
                  </w:pPr>
                </w:p>
              </w:tc>
              <w:tc>
                <w:tcPr>
                  <w:tcW w:w="531" w:type="dxa"/>
                  <w:hideMark/>
                </w:tcPr>
                <w:p w:rsidR="00E1453E" w:rsidRPr="00E1453E" w:rsidRDefault="00E1453E" w:rsidP="00E1453E">
                  <w:pPr>
                    <w:spacing w:after="0"/>
                    <w:rPr>
                      <w:rFonts w:ascii="Calibri" w:eastAsia="Calibri" w:hAnsi="Calibri" w:cs="Times New Roman"/>
                      <w:sz w:val="24"/>
                      <w:szCs w:val="24"/>
                    </w:rPr>
                  </w:pPr>
                </w:p>
              </w:tc>
              <w:tc>
                <w:tcPr>
                  <w:tcW w:w="2395" w:type="dxa"/>
                  <w:vAlign w:val="bottom"/>
                  <w:hideMark/>
                </w:tcPr>
                <w:p w:rsidR="00E1453E" w:rsidRPr="00E1453E" w:rsidRDefault="00E1453E" w:rsidP="00E1453E">
                  <w:pPr>
                    <w:spacing w:after="0" w:line="240" w:lineRule="auto"/>
                    <w:jc w:val="right"/>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(тыс. рублей)</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510"/>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Наименование</w:t>
                  </w:r>
                </w:p>
              </w:tc>
              <w:tc>
                <w:tcPr>
                  <w:tcW w:w="500"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 </w:t>
                  </w:r>
                </w:p>
              </w:tc>
              <w:tc>
                <w:tcPr>
                  <w:tcW w:w="449"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Рз</w:t>
                  </w:r>
                </w:p>
              </w:tc>
              <w:tc>
                <w:tcPr>
                  <w:tcW w:w="593"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ПРз</w:t>
                  </w:r>
                </w:p>
              </w:tc>
              <w:tc>
                <w:tcPr>
                  <w:tcW w:w="1220"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ЦС</w:t>
                  </w:r>
                </w:p>
              </w:tc>
              <w:tc>
                <w:tcPr>
                  <w:tcW w:w="531"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ВР</w:t>
                  </w:r>
                </w:p>
              </w:tc>
              <w:tc>
                <w:tcPr>
                  <w:tcW w:w="2395"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Arial CYR" w:eastAsia="Times New Roman" w:hAnsi="Arial CYR" w:cs="Arial CYR"/>
                      <w:b/>
                      <w:bCs/>
                      <w:sz w:val="20"/>
                      <w:szCs w:val="20"/>
                      <w:lang w:eastAsia="ru-RU"/>
                    </w:rPr>
                  </w:pPr>
                  <w:r w:rsidRPr="00E1453E">
                    <w:rPr>
                      <w:rFonts w:ascii="Arial CYR" w:eastAsia="Times New Roman" w:hAnsi="Arial CYR" w:cs="Arial CYR"/>
                      <w:b/>
                      <w:bCs/>
                      <w:sz w:val="20"/>
                      <w:szCs w:val="20"/>
                      <w:lang w:eastAsia="ru-RU"/>
                    </w:rPr>
                    <w:t>Сумма</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br/>
                    <w:t>ВСЕГО</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2193,9</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678"/>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br/>
                    <w:t xml:space="preserve">Администрация </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color w:val="C00000"/>
                      <w:sz w:val="18"/>
                      <w:szCs w:val="18"/>
                      <w:lang w:eastAsia="ru-RU"/>
                    </w:rPr>
                  </w:pPr>
                  <w:r w:rsidRPr="00E1453E">
                    <w:rPr>
                      <w:rFonts w:ascii="Times New Roman" w:eastAsia="Times New Roman" w:hAnsi="Times New Roman" w:cs="Times New Roman"/>
                      <w:b/>
                      <w:bCs/>
                      <w:color w:val="C00000"/>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Общегосударственные вопросы</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color w:val="C00000"/>
                      <w:sz w:val="18"/>
                      <w:szCs w:val="18"/>
                      <w:lang w:eastAsia="ru-RU"/>
                    </w:rPr>
                  </w:pPr>
                  <w:r w:rsidRPr="00E1453E">
                    <w:rPr>
                      <w:rFonts w:ascii="Times New Roman" w:eastAsia="Times New Roman" w:hAnsi="Times New Roman" w:cs="Times New Roman"/>
                      <w:b/>
                      <w:bCs/>
                      <w:sz w:val="18"/>
                      <w:szCs w:val="18"/>
                      <w:lang w:eastAsia="ru-RU"/>
                    </w:rPr>
                    <w:t>1566,2</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Функционирование местных администраций</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02</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448,4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51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Обеспечение деятельности Администрации муниципального образования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448,4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Подпрограмма "Повышение эффективности межбюджетных отношений"</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448,4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120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157,0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157,0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Фонд оплаты труда государственных (муниципальных) органов и взносы по обязательному социальному страхованию</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129,7</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129</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27,3</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1020"/>
              </w:trPr>
              <w:tc>
                <w:tcPr>
                  <w:tcW w:w="414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rPr>
                      <w:rFonts w:ascii="Helv" w:eastAsia="Times New Roman" w:hAnsi="Helv" w:cs="Arial CYR"/>
                      <w:sz w:val="20"/>
                      <w:szCs w:val="20"/>
                      <w:lang w:eastAsia="ru-RU"/>
                    </w:rPr>
                  </w:pPr>
                  <w:r w:rsidRPr="00E1453E">
                    <w:rPr>
                      <w:rFonts w:ascii="Helv" w:eastAsia="Times New Roman" w:hAnsi="Helv" w:cs="Arial CYR"/>
                      <w:sz w:val="20"/>
                      <w:szCs w:val="20"/>
                      <w:lang w:eastAsia="ru-RU"/>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65 1 00 41150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sz w:val="18"/>
                      <w:szCs w:val="18"/>
                      <w:lang w:eastAsia="ru-RU"/>
                    </w:rPr>
                    <w:t>291,4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Фонд оплаты труда государственных (муниципальных) органов и взносы по обязательному социальному страхованию</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65 1 00 41150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201,9 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65 1 00 41150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129</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89,5 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Руководство и управление в сфере установленных функций</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01</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04</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1082,3</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Центральный аппарат</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xml:space="preserve">65 2 00 </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sz w:val="18"/>
                      <w:szCs w:val="18"/>
                      <w:lang w:eastAsia="ru-RU"/>
                    </w:rPr>
                    <w:t>325,0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sz w:val="18"/>
                      <w:szCs w:val="18"/>
                      <w:lang w:eastAsia="ru-RU"/>
                    </w:rPr>
                    <w:t>325,0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Фонд оплаты труда государственных (муниципальных) органов и взносы по обязательному социальному страхованию</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sz w:val="18"/>
                      <w:szCs w:val="18"/>
                      <w:lang w:eastAsia="ru-RU"/>
                    </w:rPr>
                    <w:t>215,0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Иные выплаты персоналу государственных (муниципальных) органов, за исключением фонда оплаты труда</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122</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345"/>
              </w:trPr>
              <w:tc>
                <w:tcPr>
                  <w:tcW w:w="4142"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129</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sz w:val="18"/>
                      <w:szCs w:val="18"/>
                      <w:lang w:eastAsia="ru-RU"/>
                    </w:rPr>
                    <w:t>110,0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65 2 00 41120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367,8</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lastRenderedPageBreak/>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65 2 00 41120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367,8</w:t>
                  </w:r>
                </w:p>
              </w:tc>
              <w:tc>
                <w:tcPr>
                  <w:tcW w:w="271" w:type="dxa"/>
                  <w:noWrap/>
                  <w:vAlign w:val="bottom"/>
                  <w:hideMark/>
                </w:tcPr>
                <w:p w:rsidR="00E1453E" w:rsidRPr="00E1453E" w:rsidRDefault="00E1453E" w:rsidP="00E1453E">
                  <w:pPr>
                    <w:spacing w:after="0" w:line="240" w:lineRule="auto"/>
                    <w:jc w:val="right"/>
                    <w:rPr>
                      <w:rFonts w:ascii="Arial CYR" w:eastAsia="Times New Roman" w:hAnsi="Arial CYR" w:cs="Arial CYR"/>
                      <w:sz w:val="20"/>
                      <w:szCs w:val="20"/>
                      <w:lang w:eastAsia="ru-RU"/>
                    </w:rPr>
                  </w:pPr>
                  <w:r w:rsidRPr="00E1453E">
                    <w:rPr>
                      <w:rFonts w:ascii="Arial CYR" w:eastAsia="Times New Roman" w:hAnsi="Arial CYR" w:cs="Arial CYR"/>
                      <w:sz w:val="20"/>
                      <w:szCs w:val="20"/>
                      <w:lang w:eastAsia="ru-RU"/>
                    </w:rPr>
                    <w:t>10</w:t>
                  </w: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Уплата налогов, сборов и иных платежей</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65 2 00 41120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850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16,6</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Уплата налога на имущество организаций и земельного налога</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65 2 00 41120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851</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Уплата прочих налогов, сборов и иных платежей</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65 2 00 41120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853</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16,6</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372,9</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Фонд оплаты труда государственных (муниципальных) органов и взносы по обязательному социальному страхованию</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318,7</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65 2 00 76010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129</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54,2</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Государственная программа Республики Мордовия «Юстиция и профилактика правонарушений на 2014-2018 годы»</w:t>
                  </w:r>
                </w:p>
              </w:tc>
              <w:tc>
                <w:tcPr>
                  <w:tcW w:w="5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900</w:t>
                  </w:r>
                </w:p>
              </w:tc>
              <w:tc>
                <w:tcPr>
                  <w:tcW w:w="449"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Подпрограмма «Повышение эффективности государственного управления при реализации Государственной программы»</w:t>
                  </w:r>
                </w:p>
              </w:tc>
              <w:tc>
                <w:tcPr>
                  <w:tcW w:w="50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900</w:t>
                  </w:r>
                </w:p>
              </w:tc>
              <w:tc>
                <w:tcPr>
                  <w:tcW w:w="449"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19 2</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96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19 2 03 7715 0</w:t>
                  </w:r>
                </w:p>
              </w:tc>
              <w:tc>
                <w:tcPr>
                  <w:tcW w:w="531"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19 2 03 7715 0</w:t>
                  </w:r>
                </w:p>
              </w:tc>
              <w:tc>
                <w:tcPr>
                  <w:tcW w:w="531"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8"/>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19 2 03 7715 0</w:t>
                  </w:r>
                </w:p>
              </w:tc>
              <w:tc>
                <w:tcPr>
                  <w:tcW w:w="531"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271" w:type="dxa"/>
                  <w:vMerge w:val="restart"/>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375"/>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 товаров</w:t>
                  </w:r>
                </w:p>
              </w:tc>
              <w:tc>
                <w:tcPr>
                  <w:tcW w:w="500"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single" w:sz="4" w:space="0" w:color="auto"/>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single" w:sz="4" w:space="0" w:color="auto"/>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07</w:t>
                  </w:r>
                </w:p>
              </w:tc>
              <w:tc>
                <w:tcPr>
                  <w:tcW w:w="1220" w:type="dxa"/>
                  <w:tcBorders>
                    <w:top w:val="single" w:sz="4" w:space="0" w:color="auto"/>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w:t>
                  </w:r>
                </w:p>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41130</w:t>
                  </w:r>
                </w:p>
              </w:tc>
              <w:tc>
                <w:tcPr>
                  <w:tcW w:w="531" w:type="dxa"/>
                  <w:tcBorders>
                    <w:top w:val="single" w:sz="4" w:space="0" w:color="auto"/>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244</w:t>
                  </w:r>
                </w:p>
              </w:tc>
              <w:tc>
                <w:tcPr>
                  <w:tcW w:w="2395"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30,0</w:t>
                  </w:r>
                </w:p>
              </w:tc>
              <w:tc>
                <w:tcPr>
                  <w:tcW w:w="271" w:type="dxa"/>
                  <w:vMerge/>
                  <w:vAlign w:val="center"/>
                  <w:hideMark/>
                </w:tcPr>
                <w:p w:rsidR="00E1453E" w:rsidRPr="00E1453E" w:rsidRDefault="00E1453E" w:rsidP="00E1453E">
                  <w:pPr>
                    <w:spacing w:after="0" w:line="240" w:lineRule="auto"/>
                    <w:rPr>
                      <w:rFonts w:ascii="Calibri" w:eastAsia="Calibri" w:hAnsi="Calibri" w:cs="Times New Roman"/>
                      <w:sz w:val="24"/>
                      <w:szCs w:val="24"/>
                    </w:rPr>
                  </w:pPr>
                </w:p>
              </w:tc>
            </w:tr>
            <w:tr w:rsidR="00E1453E" w:rsidRPr="00E1453E" w:rsidTr="00476F01">
              <w:trPr>
                <w:gridAfter w:val="6"/>
                <w:wAfter w:w="5740" w:type="dxa"/>
                <w:trHeight w:val="360"/>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w:t>
                  </w:r>
                </w:p>
              </w:tc>
              <w:tc>
                <w:tcPr>
                  <w:tcW w:w="500" w:type="dxa"/>
                  <w:tcBorders>
                    <w:top w:val="single" w:sz="4" w:space="0" w:color="auto"/>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single" w:sz="4" w:space="0" w:color="auto"/>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05</w:t>
                  </w:r>
                </w:p>
              </w:tc>
              <w:tc>
                <w:tcPr>
                  <w:tcW w:w="593" w:type="dxa"/>
                  <w:tcBorders>
                    <w:top w:val="single" w:sz="4" w:space="0" w:color="auto"/>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single" w:sz="4" w:space="0" w:color="auto"/>
                    <w:left w:val="nil"/>
                    <w:bottom w:val="single" w:sz="4" w:space="0" w:color="auto"/>
                    <w:right w:val="single" w:sz="4" w:space="0" w:color="auto"/>
                  </w:tcBorders>
                  <w:noWrap/>
                  <w:vAlign w:val="bottom"/>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p>
              </w:tc>
              <w:tc>
                <w:tcPr>
                  <w:tcW w:w="531" w:type="dxa"/>
                  <w:tcBorders>
                    <w:top w:val="single" w:sz="4" w:space="0" w:color="auto"/>
                    <w:left w:val="nil"/>
                    <w:bottom w:val="single" w:sz="4" w:space="0" w:color="auto"/>
                    <w:right w:val="single" w:sz="4" w:space="0" w:color="auto"/>
                  </w:tcBorders>
                  <w:noWrap/>
                  <w:vAlign w:val="bottom"/>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p>
              </w:tc>
              <w:tc>
                <w:tcPr>
                  <w:tcW w:w="2395" w:type="dxa"/>
                  <w:tcBorders>
                    <w:top w:val="single" w:sz="4" w:space="0" w:color="auto"/>
                    <w:left w:val="nil"/>
                    <w:bottom w:val="single" w:sz="4" w:space="0" w:color="auto"/>
                    <w:right w:val="single" w:sz="4" w:space="0" w:color="auto"/>
                  </w:tcBorders>
                  <w:vAlign w:val="bottom"/>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p>
              </w:tc>
              <w:tc>
                <w:tcPr>
                  <w:tcW w:w="271" w:type="dxa"/>
                  <w:vMerge/>
                  <w:vAlign w:val="center"/>
                  <w:hideMark/>
                </w:tcPr>
                <w:p w:rsidR="00E1453E" w:rsidRPr="00E1453E" w:rsidRDefault="00E1453E" w:rsidP="00E1453E">
                  <w:pPr>
                    <w:spacing w:after="0" w:line="240" w:lineRule="auto"/>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Резервные фонды</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05</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w:t>
                  </w:r>
                </w:p>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43040 </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244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sz w:val="18"/>
                      <w:szCs w:val="18"/>
                      <w:lang w:eastAsia="ru-RU"/>
                    </w:rPr>
                    <w:t>2,0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sz w:val="18"/>
                      <w:szCs w:val="18"/>
                      <w:lang w:eastAsia="ru-RU"/>
                    </w:rPr>
                    <w:t>5,5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color w:val="C00000"/>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Резервные фонды местных администраций</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89 1 00 41210 0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w:t>
                  </w:r>
                </w:p>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xml:space="preserve"> 4121 0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245</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Мобилизация  и вневойсковая подготовка</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02</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03</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0000000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72,1</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Государственная программа повышения эффективности управления государственными финансами в Республике Мордовия  на 2014-2018 годы</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72,1</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c>
                <w:tcPr>
                  <w:tcW w:w="957" w:type="dxa"/>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957" w:type="dxa"/>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958" w:type="dxa"/>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w:t>
                  </w:r>
                </w:p>
              </w:tc>
              <w:tc>
                <w:tcPr>
                  <w:tcW w:w="956" w:type="dxa"/>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957" w:type="dxa"/>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color w:val="C00000"/>
                      <w:sz w:val="18"/>
                      <w:szCs w:val="18"/>
                      <w:lang w:eastAsia="ru-RU"/>
                    </w:rPr>
                    <w:t>62,2</w:t>
                  </w:r>
                </w:p>
              </w:tc>
              <w:tc>
                <w:tcPr>
                  <w:tcW w:w="955" w:type="dxa"/>
                  <w:vAlign w:val="bottom"/>
                </w:tcPr>
                <w:p w:rsidR="00E1453E" w:rsidRPr="00E1453E" w:rsidRDefault="00E1453E" w:rsidP="00E1453E">
                  <w:pPr>
                    <w:spacing w:after="0" w:line="240" w:lineRule="auto"/>
                    <w:rPr>
                      <w:rFonts w:ascii="Arial CYR" w:eastAsia="Times New Roman" w:hAnsi="Arial CYR" w:cs="Arial CYR"/>
                      <w:color w:val="C00000"/>
                      <w:sz w:val="20"/>
                      <w:szCs w:val="20"/>
                      <w:lang w:eastAsia="ru-RU"/>
                    </w:rPr>
                  </w:pPr>
                </w:p>
              </w:tc>
            </w:tr>
            <w:tr w:rsidR="00E1453E" w:rsidRPr="00E1453E" w:rsidTr="00476F01">
              <w:trPr>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Фонд оплаты труда государственных (муниципальных)</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50,3</w:t>
                  </w:r>
                </w:p>
              </w:tc>
              <w:tc>
                <w:tcPr>
                  <w:tcW w:w="271" w:type="dxa"/>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957" w:type="dxa"/>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957" w:type="dxa"/>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958" w:type="dxa"/>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w:t>
                  </w:r>
                </w:p>
              </w:tc>
              <w:tc>
                <w:tcPr>
                  <w:tcW w:w="956" w:type="dxa"/>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957" w:type="dxa"/>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955" w:type="dxa"/>
                  <w:vAlign w:val="bottom"/>
                </w:tcPr>
                <w:p w:rsidR="00E1453E" w:rsidRPr="00E1453E" w:rsidRDefault="00E1453E" w:rsidP="00E1453E">
                  <w:pPr>
                    <w:spacing w:after="0" w:line="240" w:lineRule="auto"/>
                    <w:rPr>
                      <w:rFonts w:ascii="Arial CYR" w:eastAsia="Times New Roman" w:hAnsi="Arial CYR" w:cs="Arial CYR"/>
                      <w:sz w:val="20"/>
                      <w:szCs w:val="20"/>
                      <w:lang w:eastAsia="ru-RU"/>
                    </w:rPr>
                  </w:pPr>
                </w:p>
              </w:tc>
            </w:tr>
            <w:tr w:rsidR="00E1453E" w:rsidRPr="00E1453E" w:rsidTr="00476F01">
              <w:trPr>
                <w:trHeight w:val="720"/>
              </w:trPr>
              <w:tc>
                <w:tcPr>
                  <w:tcW w:w="4142"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color w:val="000000"/>
                      <w:sz w:val="18"/>
                      <w:szCs w:val="18"/>
                      <w:lang w:eastAsia="ru-RU"/>
                    </w:rPr>
                  </w:pPr>
                  <w:r w:rsidRPr="00E1453E">
                    <w:rPr>
                      <w:rFonts w:ascii="Times New Roman" w:eastAsia="Times New Roman" w:hAnsi="Times New Roman" w:cs="Times New Roman"/>
                      <w:color w:val="000000"/>
                      <w:sz w:val="18"/>
                      <w:szCs w:val="18"/>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129</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14,6</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c>
                <w:tcPr>
                  <w:tcW w:w="957" w:type="dxa"/>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957" w:type="dxa"/>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958" w:type="dxa"/>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17 3 02 5118 0</w:t>
                  </w:r>
                </w:p>
              </w:tc>
              <w:tc>
                <w:tcPr>
                  <w:tcW w:w="956" w:type="dxa"/>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957" w:type="dxa"/>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62,2</w:t>
                  </w:r>
                </w:p>
              </w:tc>
              <w:tc>
                <w:tcPr>
                  <w:tcW w:w="955" w:type="dxa"/>
                  <w:vAlign w:val="bottom"/>
                </w:tcPr>
                <w:p w:rsidR="00E1453E" w:rsidRPr="00E1453E" w:rsidRDefault="00E1453E" w:rsidP="00E1453E">
                  <w:pPr>
                    <w:spacing w:after="0" w:line="240" w:lineRule="auto"/>
                    <w:rPr>
                      <w:rFonts w:ascii="Arial CYR" w:eastAsia="Times New Roman" w:hAnsi="Arial CYR" w:cs="Arial CYR"/>
                      <w:sz w:val="20"/>
                      <w:szCs w:val="20"/>
                      <w:lang w:eastAsia="ru-RU"/>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lastRenderedPageBreak/>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02</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17 3 02 5118 0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50"/>
              </w:trPr>
              <w:tc>
                <w:tcPr>
                  <w:tcW w:w="4142"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w:eastAsia="Times New Roman" w:hAnsi="Arial" w:cs="Arial"/>
                      <w:sz w:val="16"/>
                      <w:szCs w:val="16"/>
                      <w:lang w:eastAsia="ru-RU"/>
                    </w:rPr>
                    <w:t xml:space="preserve">  НАЦИОНАЛЬНАЯ БЕЗОПАСНОСТЬ И ПРАВООХРАНИТЕЛЬНАЯ ДЕЯТЕЛЬНОСТЬ</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0000000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w:eastAsia="Times New Roman" w:hAnsi="Arial" w:cs="Arial"/>
                      <w:sz w:val="16"/>
                      <w:szCs w:val="16"/>
                      <w:lang w:eastAsia="ru-RU"/>
                    </w:rPr>
                    <w:t xml:space="preserve">  Обеспечение пожарной безопасности</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03</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10</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510"/>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CYR" w:eastAsia="Times New Roman" w:hAnsi="Arial CYR" w:cs="Arial CYR"/>
                      <w:sz w:val="20"/>
                      <w:szCs w:val="20"/>
                      <w:lang w:eastAsia="ru-RU"/>
                    </w:rPr>
                  </w:pPr>
                  <w:r w:rsidRPr="00E1453E">
                    <w:rPr>
                      <w:rFonts w:ascii="Arial CYR" w:eastAsia="Times New Roman" w:hAnsi="Arial CYR" w:cs="Arial CYR"/>
                      <w:sz w:val="20"/>
                      <w:szCs w:val="20"/>
                      <w:lang w:eastAsia="ru-RU"/>
                    </w:rPr>
                    <w:t>Мероприятия по обеспечению пожарной безопасности</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89 1 00 4201 0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240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62"/>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89 1 00 4201 0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244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rPr>
                      <w:rFonts w:ascii="Calibri" w:eastAsia="Calibri" w:hAnsi="Calibri" w:cs="Times New Roman"/>
                      <w:sz w:val="24"/>
                      <w:szCs w:val="24"/>
                    </w:rPr>
                  </w:pP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Национальная  экономика</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04</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0000000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101,5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center"/>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Национальная экономика</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04</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09</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101,5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09</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101,5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09</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101,5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96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09</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89 1 00 4201 0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240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101,5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09</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89 1 00 4201 0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244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101,5</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35"/>
              </w:trPr>
              <w:tc>
                <w:tcPr>
                  <w:tcW w:w="4142"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E1453E" w:rsidRPr="00E1453E" w:rsidRDefault="00E1453E" w:rsidP="00E1453E">
                  <w:pPr>
                    <w:spacing w:after="0" w:line="240" w:lineRule="auto"/>
                    <w:rPr>
                      <w:rFonts w:ascii="Helv" w:eastAsia="Times New Roman" w:hAnsi="Helv" w:cs="Arial CYR"/>
                      <w:sz w:val="20"/>
                      <w:szCs w:val="20"/>
                      <w:lang w:eastAsia="ru-RU"/>
                    </w:rPr>
                  </w:pPr>
                  <w:r w:rsidRPr="00E1453E">
                    <w:rPr>
                      <w:rFonts w:ascii="Helv" w:eastAsia="Times New Roman" w:hAnsi="Helv" w:cs="Arial CYR"/>
                      <w:sz w:val="20"/>
                      <w:szCs w:val="20"/>
                      <w:lang w:eastAsia="ru-RU"/>
                    </w:rPr>
                    <w:t>Проектирование и строительство (реконструкция) автомобильных дорог местного значения и искусственных сооружений на них за счет средств местного бюджета</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09</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89 1 00 4235 0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414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04</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09</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89 1 00 4201 0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414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Жилищно-коммунальное хозяйство</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05</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Коммунальное хозяйство (благоустройство)</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05</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03</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05</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3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Прочие мероприятия по благоустройству городских округов и поселений</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05</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89 1 00 4304 0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05</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03</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89 1 00 4304 0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244</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color w:val="C00000"/>
                      <w:sz w:val="18"/>
                      <w:szCs w:val="18"/>
                      <w:lang w:eastAsia="ru-RU"/>
                    </w:rPr>
                  </w:pPr>
                  <w:r w:rsidRPr="00E1453E">
                    <w:rPr>
                      <w:rFonts w:ascii="Times New Roman" w:eastAsia="Times New Roman" w:hAnsi="Times New Roman" w:cs="Times New Roman"/>
                      <w:b/>
                      <w:bCs/>
                      <w:color w:val="C00000"/>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Культура</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08</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00</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color w:val="C00000"/>
                      <w:sz w:val="18"/>
                      <w:szCs w:val="18"/>
                      <w:lang w:eastAsia="ru-RU"/>
                    </w:rPr>
                  </w:pPr>
                  <w:r w:rsidRPr="00E1453E">
                    <w:rPr>
                      <w:rFonts w:ascii="Times New Roman" w:eastAsia="Times New Roman" w:hAnsi="Times New Roman" w:cs="Times New Roman"/>
                      <w:b/>
                      <w:bCs/>
                      <w:i/>
                      <w:iCs/>
                      <w:sz w:val="18"/>
                      <w:szCs w:val="18"/>
                      <w:lang w:eastAsia="ru-RU"/>
                    </w:rPr>
                    <w:t>353,8</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Дворцы и дома культуры, другие учреждения культуры</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353,8</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232,4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510"/>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CYR" w:eastAsia="Times New Roman" w:hAnsi="Arial CYR" w:cs="Arial CYR"/>
                      <w:sz w:val="20"/>
                      <w:szCs w:val="20"/>
                      <w:lang w:eastAsia="ru-RU"/>
                    </w:rPr>
                  </w:pPr>
                  <w:r w:rsidRPr="00E1453E">
                    <w:rPr>
                      <w:rFonts w:ascii="Arial CYR" w:eastAsia="Times New Roman" w:hAnsi="Arial CYR" w:cs="Arial CYR"/>
                      <w:sz w:val="20"/>
                      <w:szCs w:val="20"/>
                      <w:lang w:eastAsia="ru-RU"/>
                    </w:rPr>
                    <w:t>Дворцы и дома культуры, другие учреждения культуры и средств массовой информации</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89 1 00 61140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232,4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w:eastAsia="Times New Roman" w:hAnsi="Arial" w:cs="Arial"/>
                      <w:sz w:val="16"/>
                      <w:szCs w:val="16"/>
                      <w:lang w:eastAsia="ru-RU"/>
                    </w:rPr>
                    <w:t xml:space="preserve">  Иные межбюджетные трансферты</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89 1 00 61140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232,4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120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w:eastAsia="Times New Roman" w:hAnsi="Arial" w:cs="Arial"/>
                      <w:sz w:val="16"/>
                      <w:szCs w:val="16"/>
                      <w:lang w:eastAsia="ru-RU"/>
                    </w:rPr>
                    <w:t xml:space="preserve">  Межбюджетные трансферты</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w:eastAsia="Times New Roman" w:hAnsi="Arial" w:cs="Arial"/>
                      <w:sz w:val="16"/>
                      <w:szCs w:val="16"/>
                      <w:lang w:eastAsia="ru-RU"/>
                    </w:rPr>
                    <w:t xml:space="preserve">  Иные межбюджетные трансферты</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121,4</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Библиотеки</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Arial CYR" w:eastAsia="Times New Roman" w:hAnsi="Arial CYR" w:cs="Arial CYR"/>
                      <w:sz w:val="20"/>
                      <w:szCs w:val="20"/>
                      <w:lang w:eastAsia="ru-RU"/>
                    </w:rPr>
                  </w:pPr>
                  <w:r w:rsidRPr="00E1453E">
                    <w:rPr>
                      <w:rFonts w:ascii="Arial CYR" w:eastAsia="Times New Roman" w:hAnsi="Arial CYR" w:cs="Arial CYR"/>
                      <w:sz w:val="20"/>
                      <w:szCs w:val="20"/>
                      <w:lang w:eastAsia="ru-RU"/>
                    </w:rPr>
                    <w:t>Библиотеки</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89 1 00 61160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w:eastAsia="Times New Roman" w:hAnsi="Arial" w:cs="Arial"/>
                      <w:sz w:val="16"/>
                      <w:szCs w:val="16"/>
                      <w:lang w:eastAsia="ru-RU"/>
                    </w:rPr>
                    <w:t xml:space="preserve">  Иные межбюджетные трансферты</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89 1 00 61160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120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w:eastAsia="Times New Roman" w:hAnsi="Arial" w:cs="Arial"/>
                      <w:sz w:val="16"/>
                      <w:szCs w:val="16"/>
                      <w:lang w:eastAsia="ru-RU"/>
                    </w:rPr>
                    <w:t xml:space="preserve">  Межбюджетные трансферты</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000000"/>
                    <w:bottom w:val="single" w:sz="4" w:space="0" w:color="000000"/>
                    <w:right w:val="single" w:sz="8" w:space="0" w:color="000000"/>
                  </w:tcBorders>
                  <w:vAlign w:val="bottom"/>
                  <w:hideMark/>
                </w:tcPr>
                <w:p w:rsidR="00E1453E" w:rsidRPr="00E1453E" w:rsidRDefault="00E1453E" w:rsidP="00E1453E">
                  <w:pPr>
                    <w:spacing w:after="0" w:line="240" w:lineRule="auto"/>
                    <w:rPr>
                      <w:rFonts w:ascii="Arial" w:eastAsia="Times New Roman" w:hAnsi="Arial" w:cs="Arial"/>
                      <w:sz w:val="16"/>
                      <w:szCs w:val="16"/>
                      <w:lang w:eastAsia="ru-RU"/>
                    </w:rPr>
                  </w:pPr>
                  <w:r w:rsidRPr="00E1453E">
                    <w:rPr>
                      <w:rFonts w:ascii="Arial" w:eastAsia="Times New Roman" w:hAnsi="Arial" w:cs="Arial"/>
                      <w:sz w:val="16"/>
                      <w:szCs w:val="16"/>
                      <w:lang w:eastAsia="ru-RU"/>
                    </w:rPr>
                    <w:t xml:space="preserve">  Иные межбюджетные трансферты</w:t>
                  </w:r>
                </w:p>
              </w:tc>
              <w:tc>
                <w:tcPr>
                  <w:tcW w:w="500"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08</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89 1 00 76010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540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color w:val="C00000"/>
                      <w:sz w:val="18"/>
                      <w:szCs w:val="18"/>
                      <w:lang w:eastAsia="ru-RU"/>
                    </w:rPr>
                    <w:t> </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Социальная политика</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936</w:t>
                  </w:r>
                </w:p>
              </w:tc>
              <w:tc>
                <w:tcPr>
                  <w:tcW w:w="449"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10</w:t>
                  </w:r>
                </w:p>
              </w:tc>
              <w:tc>
                <w:tcPr>
                  <w:tcW w:w="593"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122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531"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98,2</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Пенсионное обеспечение</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98,2</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98,2</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98,2</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Доплаты к пенсиям государственных служащих субъектов Российской Федерации и муниципальных служащих</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89 1 00 03010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98,2</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Иные пенсии, социальные доплаты к пенсиям</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10</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89 1 00 03010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312</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98,2</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Обслуживание государственного и муниципального долга</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Обслуживание государственного внутреннего и муниципального долга</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b/>
                      <w:bCs/>
                      <w:i/>
                      <w:iCs/>
                      <w:sz w:val="18"/>
                      <w:szCs w:val="18"/>
                      <w:lang w:eastAsia="ru-RU"/>
                    </w:rPr>
                  </w:pPr>
                  <w:r w:rsidRPr="00E1453E">
                    <w:rPr>
                      <w:rFonts w:ascii="Times New Roman" w:eastAsia="Times New Roman" w:hAnsi="Times New Roman" w:cs="Times New Roman"/>
                      <w:b/>
                      <w:bCs/>
                      <w:i/>
                      <w:iCs/>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48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720"/>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noWrap/>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255"/>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lastRenderedPageBreak/>
                    <w:t>Процентные платежи по долговым обязательствам</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89 1 00 41240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700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611"/>
              </w:trPr>
              <w:tc>
                <w:tcPr>
                  <w:tcW w:w="4142" w:type="dxa"/>
                  <w:tcBorders>
                    <w:top w:val="nil"/>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Обслуживание муниципального долга</w:t>
                  </w:r>
                </w:p>
              </w:tc>
              <w:tc>
                <w:tcPr>
                  <w:tcW w:w="50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13</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01</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89 1 00 41240</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730</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0</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r w:rsidR="00E1453E" w:rsidRPr="00E1453E" w:rsidTr="00476F01">
              <w:trPr>
                <w:gridAfter w:val="6"/>
                <w:wAfter w:w="5740" w:type="dxa"/>
                <w:trHeight w:val="90"/>
              </w:trPr>
              <w:tc>
                <w:tcPr>
                  <w:tcW w:w="4142" w:type="dxa"/>
                  <w:tcBorders>
                    <w:top w:val="nil"/>
                    <w:left w:val="single" w:sz="4" w:space="0" w:color="auto"/>
                    <w:bottom w:val="single" w:sz="4" w:space="0" w:color="auto"/>
                    <w:right w:val="single" w:sz="4" w:space="0" w:color="auto"/>
                  </w:tcBorders>
                  <w:hideMark/>
                </w:tcPr>
                <w:p w:rsidR="00E1453E" w:rsidRPr="00E1453E" w:rsidRDefault="00E1453E" w:rsidP="00E1453E">
                  <w:pPr>
                    <w:spacing w:after="0" w:line="240" w:lineRule="auto"/>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Дефицит</w:t>
                  </w:r>
                </w:p>
              </w:tc>
              <w:tc>
                <w:tcPr>
                  <w:tcW w:w="500" w:type="dxa"/>
                  <w:tcBorders>
                    <w:top w:val="single" w:sz="4" w:space="0" w:color="auto"/>
                    <w:left w:val="single" w:sz="4" w:space="0" w:color="auto"/>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b/>
                      <w:bCs/>
                      <w:sz w:val="18"/>
                      <w:szCs w:val="18"/>
                      <w:lang w:eastAsia="ru-RU"/>
                    </w:rPr>
                  </w:pPr>
                  <w:r w:rsidRPr="00E1453E">
                    <w:rPr>
                      <w:rFonts w:ascii="Times New Roman" w:eastAsia="Times New Roman" w:hAnsi="Times New Roman" w:cs="Times New Roman"/>
                      <w:b/>
                      <w:bCs/>
                      <w:sz w:val="18"/>
                      <w:szCs w:val="18"/>
                      <w:lang w:eastAsia="ru-RU"/>
                    </w:rPr>
                    <w:t>936</w:t>
                  </w:r>
                </w:p>
              </w:tc>
              <w:tc>
                <w:tcPr>
                  <w:tcW w:w="449"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93"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1220"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531"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center"/>
                    <w:rPr>
                      <w:rFonts w:ascii="Times New Roman" w:eastAsia="Times New Roman" w:hAnsi="Times New Roman" w:cs="Times New Roman"/>
                      <w:sz w:val="18"/>
                      <w:szCs w:val="18"/>
                      <w:lang w:eastAsia="ru-RU"/>
                    </w:rPr>
                  </w:pPr>
                  <w:r w:rsidRPr="00E1453E">
                    <w:rPr>
                      <w:rFonts w:ascii="Times New Roman" w:eastAsia="Times New Roman" w:hAnsi="Times New Roman" w:cs="Times New Roman"/>
                      <w:sz w:val="18"/>
                      <w:szCs w:val="18"/>
                      <w:lang w:eastAsia="ru-RU"/>
                    </w:rPr>
                    <w:t> </w:t>
                  </w:r>
                </w:p>
              </w:tc>
              <w:tc>
                <w:tcPr>
                  <w:tcW w:w="2395" w:type="dxa"/>
                  <w:tcBorders>
                    <w:top w:val="nil"/>
                    <w:left w:val="nil"/>
                    <w:bottom w:val="single" w:sz="4" w:space="0" w:color="auto"/>
                    <w:right w:val="single" w:sz="4" w:space="0" w:color="auto"/>
                  </w:tcBorders>
                  <w:vAlign w:val="bottom"/>
                  <w:hideMark/>
                </w:tcPr>
                <w:p w:rsidR="00E1453E" w:rsidRPr="00E1453E" w:rsidRDefault="00E1453E" w:rsidP="00E1453E">
                  <w:pPr>
                    <w:spacing w:after="0" w:line="240" w:lineRule="auto"/>
                    <w:jc w:val="right"/>
                    <w:rPr>
                      <w:rFonts w:ascii="Times New Roman" w:eastAsia="Times New Roman" w:hAnsi="Times New Roman" w:cs="Times New Roman"/>
                      <w:color w:val="C00000"/>
                      <w:sz w:val="18"/>
                      <w:szCs w:val="18"/>
                      <w:lang w:eastAsia="ru-RU"/>
                    </w:rPr>
                  </w:pPr>
                  <w:r w:rsidRPr="00E1453E">
                    <w:rPr>
                      <w:rFonts w:ascii="Times New Roman" w:eastAsia="Times New Roman" w:hAnsi="Times New Roman" w:cs="Times New Roman"/>
                      <w:sz w:val="18"/>
                      <w:szCs w:val="18"/>
                      <w:lang w:eastAsia="ru-RU"/>
                    </w:rPr>
                    <w:t>49,7</w:t>
                  </w:r>
                </w:p>
              </w:tc>
              <w:tc>
                <w:tcPr>
                  <w:tcW w:w="271" w:type="dxa"/>
                  <w:noWrap/>
                  <w:vAlign w:val="bottom"/>
                  <w:hideMark/>
                </w:tcPr>
                <w:p w:rsidR="00E1453E" w:rsidRPr="00E1453E" w:rsidRDefault="00E1453E" w:rsidP="00E1453E">
                  <w:pPr>
                    <w:spacing w:after="0"/>
                    <w:rPr>
                      <w:rFonts w:ascii="Calibri" w:eastAsia="Calibri" w:hAnsi="Calibri" w:cs="Times New Roman"/>
                      <w:sz w:val="24"/>
                      <w:szCs w:val="24"/>
                    </w:rPr>
                  </w:pPr>
                </w:p>
              </w:tc>
            </w:tr>
          </w:tbl>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p w:rsidR="00E1453E" w:rsidRPr="00E1453E" w:rsidRDefault="00E1453E" w:rsidP="00E1453E">
            <w:pPr>
              <w:spacing w:after="0" w:line="240" w:lineRule="auto"/>
              <w:rPr>
                <w:rFonts w:ascii="Times New Roman" w:eastAsia="Times New Roman" w:hAnsi="Times New Roman" w:cs="Times New Roman"/>
                <w:sz w:val="20"/>
                <w:szCs w:val="20"/>
                <w:lang w:eastAsia="ru-RU"/>
              </w:rPr>
            </w:pPr>
          </w:p>
        </w:tc>
        <w:tc>
          <w:tcPr>
            <w:tcW w:w="5740" w:type="dxa"/>
            <w:hideMark/>
          </w:tcPr>
          <w:p w:rsidR="00E1453E" w:rsidRPr="00E1453E" w:rsidRDefault="00E1453E" w:rsidP="00E1453E">
            <w:pPr>
              <w:spacing w:after="0"/>
              <w:rPr>
                <w:rFonts w:ascii="Calibri" w:eastAsia="Calibri" w:hAnsi="Calibri" w:cs="Times New Roman"/>
                <w:sz w:val="24"/>
                <w:szCs w:val="24"/>
              </w:rPr>
            </w:pPr>
          </w:p>
        </w:tc>
        <w:tc>
          <w:tcPr>
            <w:tcW w:w="1309" w:type="dxa"/>
            <w:tcBorders>
              <w:top w:val="nil"/>
              <w:left w:val="nil"/>
              <w:bottom w:val="nil"/>
              <w:right w:val="single" w:sz="8" w:space="0" w:color="auto"/>
            </w:tcBorders>
            <w:hideMark/>
          </w:tcPr>
          <w:p w:rsidR="00E1453E" w:rsidRPr="00E1453E" w:rsidRDefault="00E1453E" w:rsidP="00E1453E">
            <w:pPr>
              <w:spacing w:after="0" w:line="240" w:lineRule="auto"/>
              <w:rPr>
                <w:rFonts w:ascii="Times New Roman" w:eastAsia="Times New Roman" w:hAnsi="Times New Roman" w:cs="Times New Roman"/>
                <w:sz w:val="20"/>
                <w:szCs w:val="20"/>
                <w:lang w:eastAsia="ru-RU"/>
              </w:rPr>
            </w:pPr>
            <w:r w:rsidRPr="00E1453E">
              <w:rPr>
                <w:rFonts w:ascii="Times New Roman" w:eastAsia="Times New Roman" w:hAnsi="Times New Roman" w:cs="Times New Roman"/>
                <w:sz w:val="20"/>
                <w:szCs w:val="20"/>
                <w:lang w:eastAsia="ru-RU"/>
              </w:rPr>
              <w:t>к решению Совета депутатов Урусовского сельского поселения "О бюджете Урусовского сельского поселения на 2018 год"</w:t>
            </w:r>
          </w:p>
        </w:tc>
      </w:tr>
    </w:tbl>
    <w:p w:rsidR="008401DD" w:rsidRDefault="008401DD">
      <w:bookmarkStart w:id="1" w:name="_GoBack"/>
      <w:bookmarkEnd w:id="1"/>
    </w:p>
    <w:sectPr w:rsidR="008401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EC2E456"/>
    <w:lvl w:ilvl="0">
      <w:numFmt w:val="bullet"/>
      <w:lvlText w:val="*"/>
      <w:lvlJc w:val="left"/>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3">
    <w:nsid w:val="00000007"/>
    <w:multiLevelType w:val="multilevel"/>
    <w:tmpl w:val="00000006"/>
    <w:lvl w:ilvl="0">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1">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2">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3">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4">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5">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6">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7">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lvl w:ilvl="8">
      <w:start w:val="1"/>
      <w:numFmt w:val="bullet"/>
      <w:lvlText w:val="-"/>
      <w:lvlJc w:val="left"/>
      <w:rPr>
        <w:rFonts w:ascii="Arial" w:hAnsi="Arial" w:cs="Arial"/>
        <w:b w:val="0"/>
        <w:bCs w:val="0"/>
        <w:i w:val="0"/>
        <w:iCs w:val="0"/>
        <w:smallCaps w:val="0"/>
        <w:strike w:val="0"/>
        <w:color w:val="000000"/>
        <w:spacing w:val="-1"/>
        <w:w w:val="100"/>
        <w:position w:val="0"/>
        <w:sz w:val="21"/>
        <w:szCs w:val="21"/>
        <w:u w:val="none"/>
      </w:rPr>
    </w:lvl>
  </w:abstractNum>
  <w:abstractNum w:abstractNumId="4">
    <w:nsid w:val="06EE0206"/>
    <w:multiLevelType w:val="hybridMultilevel"/>
    <w:tmpl w:val="944E1C22"/>
    <w:lvl w:ilvl="0" w:tplc="E1229A30">
      <w:start w:val="3"/>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5">
    <w:nsid w:val="08636D06"/>
    <w:multiLevelType w:val="multilevel"/>
    <w:tmpl w:val="B798CDD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BB70B36"/>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14C74A61"/>
    <w:multiLevelType w:val="hybridMultilevel"/>
    <w:tmpl w:val="CA0484A0"/>
    <w:lvl w:ilvl="0" w:tplc="F67690C2">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8">
    <w:nsid w:val="179A1593"/>
    <w:multiLevelType w:val="hybridMultilevel"/>
    <w:tmpl w:val="8154EFE2"/>
    <w:lvl w:ilvl="0" w:tplc="193C95F6">
      <w:start w:val="1"/>
      <w:numFmt w:val="decimal"/>
      <w:lvlText w:val="%1."/>
      <w:lvlJc w:val="left"/>
      <w:pPr>
        <w:ind w:left="444" w:hanging="420"/>
      </w:pPr>
      <w:rPr>
        <w:rFonts w:hint="default"/>
      </w:rPr>
    </w:lvl>
    <w:lvl w:ilvl="1" w:tplc="04190019" w:tentative="1">
      <w:start w:val="1"/>
      <w:numFmt w:val="lowerLetter"/>
      <w:lvlText w:val="%2."/>
      <w:lvlJc w:val="left"/>
      <w:pPr>
        <w:ind w:left="1104" w:hanging="360"/>
      </w:pPr>
    </w:lvl>
    <w:lvl w:ilvl="2" w:tplc="0419001B" w:tentative="1">
      <w:start w:val="1"/>
      <w:numFmt w:val="lowerRoman"/>
      <w:lvlText w:val="%3."/>
      <w:lvlJc w:val="right"/>
      <w:pPr>
        <w:ind w:left="1824" w:hanging="180"/>
      </w:pPr>
    </w:lvl>
    <w:lvl w:ilvl="3" w:tplc="0419000F" w:tentative="1">
      <w:start w:val="1"/>
      <w:numFmt w:val="decimal"/>
      <w:lvlText w:val="%4."/>
      <w:lvlJc w:val="left"/>
      <w:pPr>
        <w:ind w:left="2544" w:hanging="360"/>
      </w:pPr>
    </w:lvl>
    <w:lvl w:ilvl="4" w:tplc="04190019" w:tentative="1">
      <w:start w:val="1"/>
      <w:numFmt w:val="lowerLetter"/>
      <w:lvlText w:val="%5."/>
      <w:lvlJc w:val="left"/>
      <w:pPr>
        <w:ind w:left="3264" w:hanging="360"/>
      </w:pPr>
    </w:lvl>
    <w:lvl w:ilvl="5" w:tplc="0419001B" w:tentative="1">
      <w:start w:val="1"/>
      <w:numFmt w:val="lowerRoman"/>
      <w:lvlText w:val="%6."/>
      <w:lvlJc w:val="right"/>
      <w:pPr>
        <w:ind w:left="3984" w:hanging="180"/>
      </w:pPr>
    </w:lvl>
    <w:lvl w:ilvl="6" w:tplc="0419000F" w:tentative="1">
      <w:start w:val="1"/>
      <w:numFmt w:val="decimal"/>
      <w:lvlText w:val="%7."/>
      <w:lvlJc w:val="left"/>
      <w:pPr>
        <w:ind w:left="4704" w:hanging="360"/>
      </w:pPr>
    </w:lvl>
    <w:lvl w:ilvl="7" w:tplc="04190019" w:tentative="1">
      <w:start w:val="1"/>
      <w:numFmt w:val="lowerLetter"/>
      <w:lvlText w:val="%8."/>
      <w:lvlJc w:val="left"/>
      <w:pPr>
        <w:ind w:left="5424" w:hanging="360"/>
      </w:pPr>
    </w:lvl>
    <w:lvl w:ilvl="8" w:tplc="0419001B" w:tentative="1">
      <w:start w:val="1"/>
      <w:numFmt w:val="lowerRoman"/>
      <w:lvlText w:val="%9."/>
      <w:lvlJc w:val="right"/>
      <w:pPr>
        <w:ind w:left="6144" w:hanging="180"/>
      </w:pPr>
    </w:lvl>
  </w:abstractNum>
  <w:abstractNum w:abstractNumId="9">
    <w:nsid w:val="1AD63788"/>
    <w:multiLevelType w:val="hybridMultilevel"/>
    <w:tmpl w:val="7A1E4DAC"/>
    <w:lvl w:ilvl="0" w:tplc="F4D64F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E636273"/>
    <w:multiLevelType w:val="hybridMultilevel"/>
    <w:tmpl w:val="A9A00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D0C92"/>
    <w:multiLevelType w:val="hybridMultilevel"/>
    <w:tmpl w:val="4BBE4E1A"/>
    <w:lvl w:ilvl="0" w:tplc="C77A49B0">
      <w:start w:val="1"/>
      <w:numFmt w:val="decimal"/>
      <w:lvlText w:val="%1)"/>
      <w:lvlJc w:val="left"/>
      <w:pPr>
        <w:ind w:left="1078" w:hanging="51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24EF184F"/>
    <w:multiLevelType w:val="hybridMultilevel"/>
    <w:tmpl w:val="DC5C65F4"/>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A772A0"/>
    <w:multiLevelType w:val="multilevel"/>
    <w:tmpl w:val="545A717A"/>
    <w:lvl w:ilvl="0">
      <w:start w:val="5"/>
      <w:numFmt w:val="upperRoman"/>
      <w:lvlText w:val="%1."/>
      <w:lvlJc w:val="left"/>
      <w:pPr>
        <w:tabs>
          <w:tab w:val="num" w:pos="1080"/>
        </w:tabs>
        <w:ind w:left="1080" w:hanging="720"/>
      </w:pPr>
    </w:lvl>
    <w:lvl w:ilvl="1">
      <w:start w:val="1"/>
      <w:numFmt w:val="decimal"/>
      <w:isLgl/>
      <w:lvlText w:val="%1.%2."/>
      <w:lvlJc w:val="left"/>
      <w:pPr>
        <w:tabs>
          <w:tab w:val="num" w:pos="780"/>
        </w:tabs>
        <w:ind w:left="780" w:hanging="4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nsid w:val="36CB4C02"/>
    <w:multiLevelType w:val="hybridMultilevel"/>
    <w:tmpl w:val="B99039E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9C7689"/>
    <w:multiLevelType w:val="hybridMultilevel"/>
    <w:tmpl w:val="A0BCEAE2"/>
    <w:lvl w:ilvl="0" w:tplc="7DB64AB6">
      <w:start w:val="1"/>
      <w:numFmt w:val="decimal"/>
      <w:lvlText w:val="%1."/>
      <w:lvlJc w:val="left"/>
      <w:pPr>
        <w:tabs>
          <w:tab w:val="num" w:pos="643"/>
        </w:tabs>
        <w:ind w:left="643" w:hanging="360"/>
      </w:pPr>
      <w:rPr>
        <w:rFonts w:ascii="Times New Roman" w:eastAsia="Times New Roman" w:hAnsi="Times New Roman" w:cs="Times New Roman"/>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16">
    <w:nsid w:val="429876AB"/>
    <w:multiLevelType w:val="hybridMultilevel"/>
    <w:tmpl w:val="1874A1DC"/>
    <w:lvl w:ilvl="0" w:tplc="57C6C48E">
      <w:start w:val="1"/>
      <w:numFmt w:val="decimal"/>
      <w:lvlText w:val="%1."/>
      <w:lvlJc w:val="left"/>
      <w:pPr>
        <w:ind w:left="1470" w:hanging="795"/>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7">
    <w:nsid w:val="58DD5425"/>
    <w:multiLevelType w:val="hybridMultilevel"/>
    <w:tmpl w:val="A4DE5A8C"/>
    <w:lvl w:ilvl="0" w:tplc="E24AC83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A024506"/>
    <w:multiLevelType w:val="hybridMultilevel"/>
    <w:tmpl w:val="E7262D1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5D623A02"/>
    <w:multiLevelType w:val="hybridMultilevel"/>
    <w:tmpl w:val="F9E0A92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6523E2"/>
    <w:multiLevelType w:val="singleLevel"/>
    <w:tmpl w:val="76309712"/>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21">
    <w:nsid w:val="6762551A"/>
    <w:multiLevelType w:val="hybridMultilevel"/>
    <w:tmpl w:val="5E821D92"/>
    <w:lvl w:ilvl="0" w:tplc="011004FA">
      <w:start w:val="1"/>
      <w:numFmt w:val="decimal"/>
      <w:lvlText w:val="%1."/>
      <w:lvlJc w:val="left"/>
      <w:pPr>
        <w:ind w:left="620" w:hanging="360"/>
      </w:pPr>
      <w:rPr>
        <w:rFonts w:hint="default"/>
        <w:color w:val="000000"/>
      </w:rPr>
    </w:lvl>
    <w:lvl w:ilvl="1" w:tplc="04190019" w:tentative="1">
      <w:start w:val="1"/>
      <w:numFmt w:val="lowerLetter"/>
      <w:lvlText w:val="%2."/>
      <w:lvlJc w:val="left"/>
      <w:pPr>
        <w:ind w:left="1340" w:hanging="360"/>
      </w:pPr>
    </w:lvl>
    <w:lvl w:ilvl="2" w:tplc="0419001B" w:tentative="1">
      <w:start w:val="1"/>
      <w:numFmt w:val="lowerRoman"/>
      <w:lvlText w:val="%3."/>
      <w:lvlJc w:val="right"/>
      <w:pPr>
        <w:ind w:left="2060" w:hanging="180"/>
      </w:pPr>
    </w:lvl>
    <w:lvl w:ilvl="3" w:tplc="0419000F" w:tentative="1">
      <w:start w:val="1"/>
      <w:numFmt w:val="decimal"/>
      <w:lvlText w:val="%4."/>
      <w:lvlJc w:val="left"/>
      <w:pPr>
        <w:ind w:left="2780" w:hanging="360"/>
      </w:pPr>
    </w:lvl>
    <w:lvl w:ilvl="4" w:tplc="04190019" w:tentative="1">
      <w:start w:val="1"/>
      <w:numFmt w:val="lowerLetter"/>
      <w:lvlText w:val="%5."/>
      <w:lvlJc w:val="left"/>
      <w:pPr>
        <w:ind w:left="3500" w:hanging="360"/>
      </w:pPr>
    </w:lvl>
    <w:lvl w:ilvl="5" w:tplc="0419001B" w:tentative="1">
      <w:start w:val="1"/>
      <w:numFmt w:val="lowerRoman"/>
      <w:lvlText w:val="%6."/>
      <w:lvlJc w:val="right"/>
      <w:pPr>
        <w:ind w:left="4220" w:hanging="180"/>
      </w:pPr>
    </w:lvl>
    <w:lvl w:ilvl="6" w:tplc="0419000F" w:tentative="1">
      <w:start w:val="1"/>
      <w:numFmt w:val="decimal"/>
      <w:lvlText w:val="%7."/>
      <w:lvlJc w:val="left"/>
      <w:pPr>
        <w:ind w:left="4940" w:hanging="360"/>
      </w:pPr>
    </w:lvl>
    <w:lvl w:ilvl="7" w:tplc="04190019" w:tentative="1">
      <w:start w:val="1"/>
      <w:numFmt w:val="lowerLetter"/>
      <w:lvlText w:val="%8."/>
      <w:lvlJc w:val="left"/>
      <w:pPr>
        <w:ind w:left="5660" w:hanging="360"/>
      </w:pPr>
    </w:lvl>
    <w:lvl w:ilvl="8" w:tplc="0419001B" w:tentative="1">
      <w:start w:val="1"/>
      <w:numFmt w:val="lowerRoman"/>
      <w:lvlText w:val="%9."/>
      <w:lvlJc w:val="right"/>
      <w:pPr>
        <w:ind w:left="6380" w:hanging="180"/>
      </w:pPr>
    </w:lvl>
  </w:abstractNum>
  <w:abstractNum w:abstractNumId="22">
    <w:nsid w:val="6A482CB0"/>
    <w:multiLevelType w:val="multilevel"/>
    <w:tmpl w:val="332A57F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F237143"/>
    <w:multiLevelType w:val="hybridMultilevel"/>
    <w:tmpl w:val="ADA046C8"/>
    <w:lvl w:ilvl="0" w:tplc="FFFFFFFF">
      <w:start w:val="5"/>
      <w:numFmt w:val="decimal"/>
      <w:lvlText w:val="%1."/>
      <w:lvlJc w:val="left"/>
      <w:pPr>
        <w:tabs>
          <w:tab w:val="num" w:pos="1020"/>
        </w:tabs>
        <w:ind w:left="1020" w:hanging="36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24">
    <w:nsid w:val="702633FD"/>
    <w:multiLevelType w:val="singleLevel"/>
    <w:tmpl w:val="61960B02"/>
    <w:lvl w:ilvl="0">
      <w:numFmt w:val="bullet"/>
      <w:lvlText w:val="-"/>
      <w:lvlJc w:val="left"/>
      <w:pPr>
        <w:tabs>
          <w:tab w:val="num" w:pos="360"/>
        </w:tabs>
        <w:ind w:left="360" w:hanging="360"/>
      </w:pPr>
    </w:lvl>
  </w:abstractNum>
  <w:num w:numId="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24"/>
  </w:num>
  <w:num w:numId="4">
    <w:abstractNumId w:val="23"/>
    <w:lvlOverride w:ilvl="0">
      <w:startOverride w:val="5"/>
    </w:lvlOverride>
    <w:lvlOverride w:ilvl="1"/>
    <w:lvlOverride w:ilvl="2"/>
    <w:lvlOverride w:ilvl="3"/>
    <w:lvlOverride w:ilvl="4"/>
    <w:lvlOverride w:ilvl="5"/>
    <w:lvlOverride w:ilvl="6"/>
    <w:lvlOverride w:ilvl="7"/>
    <w:lvlOverride w:ilvl="8"/>
  </w:num>
  <w:num w:numId="5">
    <w:abstractNumId w:val="4"/>
  </w:num>
  <w:num w:numId="6">
    <w:abstractNumId w:val="17"/>
  </w:num>
  <w:num w:numId="7">
    <w:abstractNumId w:val="6"/>
  </w:num>
  <w:num w:numId="8">
    <w:abstractNumId w:val="20"/>
    <w:lvlOverride w:ilvl="0">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6"/>
  </w:num>
  <w:num w:numId="12">
    <w:abstractNumId w:val="7"/>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1"/>
  </w:num>
  <w:num w:numId="16">
    <w:abstractNumId w:val="1"/>
  </w:num>
  <w:num w:numId="17">
    <w:abstractNumId w:val="9"/>
  </w:num>
  <w:num w:numId="18">
    <w:abstractNumId w:val="0"/>
    <w:lvlOverride w:ilvl="0">
      <w:lvl w:ilvl="0">
        <w:numFmt w:val="bullet"/>
        <w:lvlText w:val=""/>
        <w:legacy w:legacy="1" w:legacySpace="0" w:legacyIndent="360"/>
        <w:lvlJc w:val="left"/>
        <w:rPr>
          <w:rFonts w:ascii="Symbol" w:hAnsi="Symbol" w:hint="default"/>
        </w:rPr>
      </w:lvl>
    </w:lvlOverride>
  </w:num>
  <w:num w:numId="19">
    <w:abstractNumId w:val="10"/>
  </w:num>
  <w:num w:numId="20">
    <w:abstractNumId w:val="8"/>
  </w:num>
  <w:num w:numId="21">
    <w:abstractNumId w:val="5"/>
    <w:lvlOverride w:ilvl="0">
      <w:startOverride w:val="1"/>
    </w:lvlOverride>
    <w:lvlOverride w:ilvl="1"/>
    <w:lvlOverride w:ilvl="2"/>
    <w:lvlOverride w:ilvl="3"/>
    <w:lvlOverride w:ilvl="4"/>
    <w:lvlOverride w:ilvl="5"/>
    <w:lvlOverride w:ilvl="6"/>
    <w:lvlOverride w:ilvl="7"/>
    <w:lvlOverride w:ilvl="8"/>
  </w:num>
  <w:num w:numId="22">
    <w:abstractNumId w:val="15"/>
  </w:num>
  <w:num w:numId="23">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
  </w:num>
  <w:num w:numId="26">
    <w:abstractNumId w:val="19"/>
  </w:num>
  <w:num w:numId="27">
    <w:abstractNumId w:val="22"/>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0B2"/>
    <w:rsid w:val="008401DD"/>
    <w:rsid w:val="00BE40B2"/>
    <w:rsid w:val="00E145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1453E"/>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semiHidden/>
    <w:unhideWhenUsed/>
    <w:qFormat/>
    <w:rsid w:val="00E1453E"/>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E1453E"/>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styleId="4">
    <w:name w:val="heading 4"/>
    <w:basedOn w:val="a"/>
    <w:next w:val="a"/>
    <w:link w:val="40"/>
    <w:semiHidden/>
    <w:unhideWhenUsed/>
    <w:qFormat/>
    <w:rsid w:val="00E1453E"/>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styleId="5">
    <w:name w:val="heading 5"/>
    <w:basedOn w:val="a"/>
    <w:next w:val="a"/>
    <w:link w:val="50"/>
    <w:uiPriority w:val="9"/>
    <w:semiHidden/>
    <w:unhideWhenUsed/>
    <w:qFormat/>
    <w:rsid w:val="00E1453E"/>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
    <w:next w:val="a"/>
    <w:link w:val="60"/>
    <w:semiHidden/>
    <w:unhideWhenUsed/>
    <w:qFormat/>
    <w:rsid w:val="00E1453E"/>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453E"/>
    <w:rPr>
      <w:rFonts w:ascii="Times New Roman" w:eastAsia="Times New Roman" w:hAnsi="Times New Roman" w:cs="Times New Roman"/>
      <w:sz w:val="28"/>
      <w:szCs w:val="20"/>
      <w:lang w:eastAsia="ru-RU"/>
    </w:rPr>
  </w:style>
  <w:style w:type="character" w:customStyle="1" w:styleId="20">
    <w:name w:val="Заголовок 2 Знак"/>
    <w:basedOn w:val="a0"/>
    <w:link w:val="2"/>
    <w:semiHidden/>
    <w:rsid w:val="00E1453E"/>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E1453E"/>
    <w:rPr>
      <w:rFonts w:ascii="Cambria" w:eastAsia="Times New Roman" w:hAnsi="Cambria" w:cs="Times New Roman"/>
      <w:b/>
      <w:bCs/>
      <w:color w:val="4F81BD"/>
      <w:sz w:val="24"/>
      <w:szCs w:val="24"/>
      <w:lang w:eastAsia="ru-RU"/>
    </w:rPr>
  </w:style>
  <w:style w:type="character" w:customStyle="1" w:styleId="40">
    <w:name w:val="Заголовок 4 Знак"/>
    <w:basedOn w:val="a0"/>
    <w:link w:val="4"/>
    <w:semiHidden/>
    <w:rsid w:val="00E1453E"/>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semiHidden/>
    <w:rsid w:val="00E1453E"/>
    <w:rPr>
      <w:rFonts w:ascii="Cambria" w:eastAsia="Times New Roman" w:hAnsi="Cambria" w:cs="Times New Roman"/>
      <w:color w:val="243F60"/>
      <w:sz w:val="24"/>
      <w:szCs w:val="24"/>
      <w:lang w:eastAsia="ru-RU"/>
    </w:rPr>
  </w:style>
  <w:style w:type="character" w:customStyle="1" w:styleId="60">
    <w:name w:val="Заголовок 6 Знак"/>
    <w:basedOn w:val="a0"/>
    <w:link w:val="6"/>
    <w:semiHidden/>
    <w:rsid w:val="00E1453E"/>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E1453E"/>
  </w:style>
  <w:style w:type="character" w:styleId="a3">
    <w:name w:val="Emphasis"/>
    <w:basedOn w:val="a0"/>
    <w:qFormat/>
    <w:rsid w:val="00E1453E"/>
    <w:rPr>
      <w:i/>
      <w:iCs/>
    </w:rPr>
  </w:style>
  <w:style w:type="paragraph" w:customStyle="1" w:styleId="31">
    <w:name w:val="Заголовок 31"/>
    <w:basedOn w:val="a"/>
    <w:next w:val="a"/>
    <w:semiHidden/>
    <w:unhideWhenUsed/>
    <w:qFormat/>
    <w:rsid w:val="00E1453E"/>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customStyle="1" w:styleId="41">
    <w:name w:val="Заголовок 41"/>
    <w:basedOn w:val="a"/>
    <w:next w:val="a"/>
    <w:semiHidden/>
    <w:unhideWhenUsed/>
    <w:qFormat/>
    <w:rsid w:val="00E1453E"/>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
    <w:next w:val="a"/>
    <w:uiPriority w:val="9"/>
    <w:semiHidden/>
    <w:unhideWhenUsed/>
    <w:qFormat/>
    <w:rsid w:val="00E1453E"/>
    <w:pPr>
      <w:keepNext/>
      <w:keepLines/>
      <w:spacing w:before="200" w:after="0" w:line="240" w:lineRule="auto"/>
      <w:outlineLvl w:val="4"/>
    </w:pPr>
    <w:rPr>
      <w:rFonts w:ascii="Cambria" w:eastAsia="Times New Roman" w:hAnsi="Cambria" w:cs="Times New Roman"/>
      <w:color w:val="243F60"/>
      <w:sz w:val="24"/>
      <w:szCs w:val="24"/>
      <w:lang w:eastAsia="ru-RU"/>
    </w:rPr>
  </w:style>
  <w:style w:type="numbering" w:customStyle="1" w:styleId="110">
    <w:name w:val="Нет списка11"/>
    <w:next w:val="a2"/>
    <w:uiPriority w:val="99"/>
    <w:semiHidden/>
    <w:unhideWhenUsed/>
    <w:rsid w:val="00E1453E"/>
  </w:style>
  <w:style w:type="paragraph" w:styleId="a4">
    <w:name w:val="Body Text Indent"/>
    <w:basedOn w:val="a"/>
    <w:link w:val="a5"/>
    <w:rsid w:val="00E1453E"/>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E1453E"/>
    <w:rPr>
      <w:rFonts w:ascii="Times New Roman" w:eastAsia="Times New Roman" w:hAnsi="Times New Roman" w:cs="Times New Roman"/>
      <w:sz w:val="28"/>
      <w:szCs w:val="20"/>
      <w:lang w:eastAsia="ru-RU"/>
    </w:rPr>
  </w:style>
  <w:style w:type="paragraph" w:customStyle="1" w:styleId="ConsPlusNonformat">
    <w:name w:val="ConsPlusNonformat"/>
    <w:rsid w:val="00E1453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List Paragraph"/>
    <w:basedOn w:val="a"/>
    <w:uiPriority w:val="34"/>
    <w:qFormat/>
    <w:rsid w:val="00E1453E"/>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Body Text"/>
    <w:basedOn w:val="a"/>
    <w:link w:val="a8"/>
    <w:uiPriority w:val="99"/>
    <w:semiHidden/>
    <w:unhideWhenUsed/>
    <w:rsid w:val="00E1453E"/>
    <w:pPr>
      <w:spacing w:after="120"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E1453E"/>
    <w:rPr>
      <w:rFonts w:ascii="Times New Roman" w:eastAsia="Times New Roman" w:hAnsi="Times New Roman" w:cs="Times New Roman"/>
      <w:sz w:val="24"/>
      <w:szCs w:val="24"/>
      <w:lang w:eastAsia="ru-RU"/>
    </w:rPr>
  </w:style>
  <w:style w:type="paragraph" w:styleId="a9">
    <w:name w:val="Normal (Web)"/>
    <w:basedOn w:val="a"/>
    <w:rsid w:val="00E1453E"/>
    <w:pPr>
      <w:spacing w:before="100" w:beforeAutospacing="1" w:after="119"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a"/>
    <w:uiPriority w:val="59"/>
    <w:rsid w:val="00E145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E1453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semiHidden/>
    <w:rsid w:val="00E1453E"/>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1453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E1453E"/>
    <w:rPr>
      <w:rFonts w:ascii="Times New Roman" w:eastAsia="Times New Roman" w:hAnsi="Times New Roman" w:cs="Times New Roman"/>
      <w:sz w:val="24"/>
      <w:szCs w:val="24"/>
      <w:lang w:eastAsia="ru-RU"/>
    </w:rPr>
  </w:style>
  <w:style w:type="paragraph" w:customStyle="1" w:styleId="310">
    <w:name w:val="Основной текст 31"/>
    <w:basedOn w:val="a"/>
    <w:rsid w:val="00E1453E"/>
    <w:pPr>
      <w:widowControl w:val="0"/>
      <w:suppressAutoHyphens/>
      <w:spacing w:after="0" w:line="240" w:lineRule="auto"/>
      <w:jc w:val="both"/>
    </w:pPr>
    <w:rPr>
      <w:rFonts w:ascii="Times New Roman" w:eastAsia="Lucida Sans Unicode" w:hAnsi="Times New Roman" w:cs="Times New Roman"/>
      <w:sz w:val="28"/>
      <w:szCs w:val="24"/>
      <w:lang w:eastAsia="ru-RU"/>
    </w:rPr>
  </w:style>
  <w:style w:type="character" w:styleId="af">
    <w:name w:val="Strong"/>
    <w:basedOn w:val="a0"/>
    <w:uiPriority w:val="99"/>
    <w:qFormat/>
    <w:rsid w:val="00E1453E"/>
    <w:rPr>
      <w:rFonts w:cs="Times New Roman"/>
      <w:b/>
      <w:bCs/>
    </w:rPr>
  </w:style>
  <w:style w:type="character" w:customStyle="1" w:styleId="61">
    <w:name w:val="Основной текст (6)_"/>
    <w:basedOn w:val="a0"/>
    <w:link w:val="62"/>
    <w:uiPriority w:val="99"/>
    <w:locked/>
    <w:rsid w:val="00E1453E"/>
    <w:rPr>
      <w:spacing w:val="1"/>
      <w:shd w:val="clear" w:color="auto" w:fill="FFFFFF"/>
    </w:rPr>
  </w:style>
  <w:style w:type="paragraph" w:customStyle="1" w:styleId="62">
    <w:name w:val="Основной текст (6)"/>
    <w:basedOn w:val="a"/>
    <w:link w:val="61"/>
    <w:uiPriority w:val="99"/>
    <w:rsid w:val="00E1453E"/>
    <w:pPr>
      <w:widowControl w:val="0"/>
      <w:shd w:val="clear" w:color="auto" w:fill="FFFFFF"/>
      <w:spacing w:before="300" w:after="300" w:line="322" w:lineRule="exact"/>
      <w:jc w:val="both"/>
    </w:pPr>
    <w:rPr>
      <w:spacing w:val="1"/>
      <w:shd w:val="clear" w:color="auto" w:fill="FFFFFF"/>
    </w:rPr>
  </w:style>
  <w:style w:type="character" w:customStyle="1" w:styleId="32">
    <w:name w:val="Основной текст (3)_"/>
    <w:link w:val="33"/>
    <w:uiPriority w:val="99"/>
    <w:rsid w:val="00E1453E"/>
    <w:rPr>
      <w:b/>
      <w:bCs/>
      <w:spacing w:val="-2"/>
      <w:sz w:val="26"/>
      <w:szCs w:val="26"/>
      <w:shd w:val="clear" w:color="auto" w:fill="FFFFFF"/>
    </w:rPr>
  </w:style>
  <w:style w:type="character" w:customStyle="1" w:styleId="52">
    <w:name w:val="Основной текст (5)_"/>
    <w:link w:val="53"/>
    <w:uiPriority w:val="99"/>
    <w:rsid w:val="00E1453E"/>
    <w:rPr>
      <w:b/>
      <w:bCs/>
      <w:i/>
      <w:iCs/>
      <w:spacing w:val="-2"/>
      <w:sz w:val="26"/>
      <w:szCs w:val="26"/>
      <w:shd w:val="clear" w:color="auto" w:fill="FFFFFF"/>
    </w:rPr>
  </w:style>
  <w:style w:type="character" w:customStyle="1" w:styleId="525pt">
    <w:name w:val="Основной текст (5) + 25 pt"/>
    <w:aliases w:val="Не курсив,Интервал 0 pt2"/>
    <w:uiPriority w:val="99"/>
    <w:rsid w:val="00E1453E"/>
    <w:rPr>
      <w:b/>
      <w:bCs/>
      <w:i/>
      <w:iCs/>
      <w:spacing w:val="0"/>
      <w:sz w:val="50"/>
      <w:szCs w:val="50"/>
      <w:shd w:val="clear" w:color="auto" w:fill="FFFFFF"/>
    </w:rPr>
  </w:style>
  <w:style w:type="paragraph" w:customStyle="1" w:styleId="33">
    <w:name w:val="Основной текст (3)"/>
    <w:basedOn w:val="a"/>
    <w:link w:val="32"/>
    <w:uiPriority w:val="99"/>
    <w:rsid w:val="00E1453E"/>
    <w:pPr>
      <w:widowControl w:val="0"/>
      <w:shd w:val="clear" w:color="auto" w:fill="FFFFFF"/>
      <w:spacing w:before="480" w:after="300" w:line="322" w:lineRule="exact"/>
      <w:jc w:val="center"/>
    </w:pPr>
    <w:rPr>
      <w:b/>
      <w:bCs/>
      <w:spacing w:val="-2"/>
      <w:sz w:val="26"/>
      <w:szCs w:val="26"/>
    </w:rPr>
  </w:style>
  <w:style w:type="paragraph" w:customStyle="1" w:styleId="53">
    <w:name w:val="Основной текст (5)"/>
    <w:basedOn w:val="a"/>
    <w:link w:val="52"/>
    <w:uiPriority w:val="99"/>
    <w:rsid w:val="00E1453E"/>
    <w:pPr>
      <w:widowControl w:val="0"/>
      <w:shd w:val="clear" w:color="auto" w:fill="FFFFFF"/>
      <w:spacing w:before="420" w:after="300" w:line="322" w:lineRule="exact"/>
      <w:jc w:val="center"/>
    </w:pPr>
    <w:rPr>
      <w:b/>
      <w:bCs/>
      <w:i/>
      <w:iCs/>
      <w:spacing w:val="-2"/>
      <w:sz w:val="26"/>
      <w:szCs w:val="26"/>
    </w:rPr>
  </w:style>
  <w:style w:type="character" w:customStyle="1" w:styleId="21">
    <w:name w:val="Колонтитул (2)_"/>
    <w:link w:val="22"/>
    <w:uiPriority w:val="99"/>
    <w:rsid w:val="00E1453E"/>
    <w:rPr>
      <w:shd w:val="clear" w:color="auto" w:fill="FFFFFF"/>
    </w:rPr>
  </w:style>
  <w:style w:type="paragraph" w:customStyle="1" w:styleId="22">
    <w:name w:val="Колонтитул (2)"/>
    <w:basedOn w:val="a"/>
    <w:link w:val="21"/>
    <w:uiPriority w:val="99"/>
    <w:rsid w:val="00E1453E"/>
    <w:pPr>
      <w:widowControl w:val="0"/>
      <w:shd w:val="clear" w:color="auto" w:fill="FFFFFF"/>
      <w:spacing w:after="0" w:line="240" w:lineRule="atLeast"/>
    </w:pPr>
  </w:style>
  <w:style w:type="character" w:customStyle="1" w:styleId="13">
    <w:name w:val="Основной текст Знак1"/>
    <w:uiPriority w:val="99"/>
    <w:rsid w:val="00E1453E"/>
    <w:rPr>
      <w:rFonts w:ascii="Times New Roman" w:hAnsi="Times New Roman" w:cs="Times New Roman"/>
      <w:spacing w:val="3"/>
      <w:sz w:val="21"/>
      <w:szCs w:val="21"/>
      <w:u w:val="none"/>
    </w:rPr>
  </w:style>
  <w:style w:type="character" w:customStyle="1" w:styleId="7">
    <w:name w:val="Основной текст (7)_"/>
    <w:link w:val="70"/>
    <w:uiPriority w:val="99"/>
    <w:rsid w:val="00E1453E"/>
    <w:rPr>
      <w:shd w:val="clear" w:color="auto" w:fill="FFFFFF"/>
    </w:rPr>
  </w:style>
  <w:style w:type="character" w:customStyle="1" w:styleId="8">
    <w:name w:val="Основной текст (8)_"/>
    <w:link w:val="80"/>
    <w:uiPriority w:val="99"/>
    <w:rsid w:val="00E1453E"/>
    <w:rPr>
      <w:b/>
      <w:bCs/>
      <w:spacing w:val="2"/>
      <w:sz w:val="19"/>
      <w:szCs w:val="19"/>
      <w:shd w:val="clear" w:color="auto" w:fill="FFFFFF"/>
    </w:rPr>
  </w:style>
  <w:style w:type="paragraph" w:customStyle="1" w:styleId="70">
    <w:name w:val="Основной текст (7)"/>
    <w:basedOn w:val="a"/>
    <w:link w:val="7"/>
    <w:uiPriority w:val="99"/>
    <w:rsid w:val="00E1453E"/>
    <w:pPr>
      <w:widowControl w:val="0"/>
      <w:shd w:val="clear" w:color="auto" w:fill="FFFFFF"/>
      <w:spacing w:after="180" w:line="293" w:lineRule="exact"/>
      <w:jc w:val="right"/>
    </w:pPr>
  </w:style>
  <w:style w:type="paragraph" w:customStyle="1" w:styleId="80">
    <w:name w:val="Основной текст (8)"/>
    <w:basedOn w:val="a"/>
    <w:link w:val="8"/>
    <w:uiPriority w:val="99"/>
    <w:rsid w:val="00E1453E"/>
    <w:pPr>
      <w:widowControl w:val="0"/>
      <w:shd w:val="clear" w:color="auto" w:fill="FFFFFF"/>
      <w:spacing w:before="300" w:after="180" w:line="250" w:lineRule="exact"/>
      <w:jc w:val="center"/>
    </w:pPr>
    <w:rPr>
      <w:b/>
      <w:bCs/>
      <w:spacing w:val="2"/>
      <w:sz w:val="19"/>
      <w:szCs w:val="19"/>
    </w:rPr>
  </w:style>
  <w:style w:type="character" w:styleId="af0">
    <w:name w:val="Hyperlink"/>
    <w:uiPriority w:val="99"/>
    <w:rsid w:val="00E1453E"/>
    <w:rPr>
      <w:color w:val="0066CC"/>
      <w:u w:val="single"/>
    </w:rPr>
  </w:style>
  <w:style w:type="paragraph" w:customStyle="1" w:styleId="formattexttopleveltext">
    <w:name w:val="formattext topleveltext"/>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rsid w:val="00E1453E"/>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f1">
    <w:name w:val="Balloon Text"/>
    <w:basedOn w:val="a"/>
    <w:link w:val="af2"/>
    <w:rsid w:val="00E1453E"/>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rsid w:val="00E1453E"/>
    <w:rPr>
      <w:rFonts w:ascii="Tahoma" w:eastAsia="Times New Roman" w:hAnsi="Tahoma" w:cs="Times New Roman"/>
      <w:sz w:val="16"/>
      <w:szCs w:val="16"/>
      <w:lang w:eastAsia="ru-RU"/>
    </w:rPr>
  </w:style>
  <w:style w:type="numbering" w:customStyle="1" w:styleId="111">
    <w:name w:val="Нет списка111"/>
    <w:next w:val="a2"/>
    <w:semiHidden/>
    <w:rsid w:val="00E1453E"/>
  </w:style>
  <w:style w:type="character" w:customStyle="1" w:styleId="23">
    <w:name w:val="Основной текст (2)_"/>
    <w:link w:val="24"/>
    <w:rsid w:val="00E1453E"/>
    <w:rPr>
      <w:sz w:val="19"/>
      <w:szCs w:val="19"/>
      <w:shd w:val="clear" w:color="auto" w:fill="FFFFFF"/>
    </w:rPr>
  </w:style>
  <w:style w:type="paragraph" w:customStyle="1" w:styleId="24">
    <w:name w:val="Основной текст (2)"/>
    <w:basedOn w:val="a"/>
    <w:link w:val="23"/>
    <w:rsid w:val="00E1453E"/>
    <w:pPr>
      <w:widowControl w:val="0"/>
      <w:shd w:val="clear" w:color="auto" w:fill="FFFFFF"/>
      <w:spacing w:after="0" w:line="228" w:lineRule="exact"/>
      <w:ind w:hanging="360"/>
      <w:jc w:val="both"/>
    </w:pPr>
    <w:rPr>
      <w:sz w:val="19"/>
      <w:szCs w:val="19"/>
      <w:shd w:val="clear" w:color="auto" w:fill="FFFFFF"/>
    </w:rPr>
  </w:style>
  <w:style w:type="numbering" w:customStyle="1" w:styleId="1111">
    <w:name w:val="Нет списка1111"/>
    <w:next w:val="a2"/>
    <w:uiPriority w:val="99"/>
    <w:semiHidden/>
    <w:unhideWhenUsed/>
    <w:rsid w:val="00E1453E"/>
  </w:style>
  <w:style w:type="paragraph" w:styleId="af3">
    <w:name w:val="No Spacing"/>
    <w:qFormat/>
    <w:rsid w:val="00E1453E"/>
    <w:pPr>
      <w:spacing w:after="0" w:line="240" w:lineRule="auto"/>
    </w:pPr>
    <w:rPr>
      <w:rFonts w:ascii="Calibri" w:eastAsia="Times New Roman" w:hAnsi="Calibri" w:cs="Calibri"/>
    </w:rPr>
  </w:style>
  <w:style w:type="paragraph" w:customStyle="1" w:styleId="311">
    <w:name w:val="Основной текст с отступом 31"/>
    <w:basedOn w:val="a"/>
    <w:rsid w:val="00E1453E"/>
    <w:pPr>
      <w:widowControl w:val="0"/>
      <w:suppressAutoHyphens/>
      <w:overflowPunct w:val="0"/>
      <w:autoSpaceDE w:val="0"/>
      <w:spacing w:after="0" w:line="240" w:lineRule="auto"/>
      <w:ind w:firstLine="720"/>
      <w:jc w:val="both"/>
    </w:pPr>
    <w:rPr>
      <w:rFonts w:ascii="Times New Roman" w:eastAsia="Lucida Sans Unicode" w:hAnsi="Times New Roman" w:cs="Times New Roman"/>
      <w:b/>
      <w:sz w:val="28"/>
      <w:szCs w:val="20"/>
      <w:lang w:eastAsia="ru-RU"/>
    </w:rPr>
  </w:style>
  <w:style w:type="character" w:customStyle="1" w:styleId="apple-converted-space">
    <w:name w:val="apple-converted-space"/>
    <w:rsid w:val="00E1453E"/>
  </w:style>
  <w:style w:type="paragraph" w:customStyle="1" w:styleId="p5">
    <w:name w:val="p5"/>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E1453E"/>
  </w:style>
  <w:style w:type="numbering" w:customStyle="1" w:styleId="25">
    <w:name w:val="Нет списка2"/>
    <w:next w:val="a2"/>
    <w:uiPriority w:val="99"/>
    <w:semiHidden/>
    <w:unhideWhenUsed/>
    <w:rsid w:val="00E1453E"/>
  </w:style>
  <w:style w:type="numbering" w:customStyle="1" w:styleId="11111">
    <w:name w:val="Нет списка11111"/>
    <w:next w:val="a2"/>
    <w:uiPriority w:val="99"/>
    <w:semiHidden/>
    <w:unhideWhenUsed/>
    <w:rsid w:val="00E1453E"/>
  </w:style>
  <w:style w:type="character" w:styleId="af4">
    <w:name w:val="FollowedHyperlink"/>
    <w:uiPriority w:val="99"/>
    <w:unhideWhenUsed/>
    <w:rsid w:val="00E1453E"/>
    <w:rPr>
      <w:color w:val="800080"/>
      <w:u w:val="single"/>
    </w:rPr>
  </w:style>
  <w:style w:type="paragraph" w:customStyle="1" w:styleId="msonospacing0">
    <w:name w:val="msonospacing"/>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E1453E"/>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76">
    <w:name w:val="xl76"/>
    <w:basedOn w:val="a"/>
    <w:rsid w:val="00E1453E"/>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7">
    <w:name w:val="xl77"/>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79">
    <w:name w:val="xl79"/>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0">
    <w:name w:val="xl80"/>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1">
    <w:name w:val="xl81"/>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2">
    <w:name w:val="xl82"/>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3">
    <w:name w:val="xl83"/>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4">
    <w:name w:val="xl84"/>
    <w:basedOn w:val="a"/>
    <w:rsid w:val="00E1453E"/>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5">
    <w:name w:val="xl85"/>
    <w:basedOn w:val="a"/>
    <w:rsid w:val="00E1453E"/>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86">
    <w:name w:val="xl86"/>
    <w:basedOn w:val="a"/>
    <w:rsid w:val="00E1453E"/>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E1453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91">
    <w:name w:val="xl91"/>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92">
    <w:name w:val="xl92"/>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93">
    <w:name w:val="xl93"/>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4">
    <w:name w:val="xl94"/>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ru-RU"/>
    </w:rPr>
  </w:style>
  <w:style w:type="paragraph" w:customStyle="1" w:styleId="xl95">
    <w:name w:val="xl95"/>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6">
    <w:name w:val="xl96"/>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7">
    <w:name w:val="xl97"/>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8"/>
      <w:szCs w:val="18"/>
      <w:lang w:eastAsia="ru-RU"/>
    </w:rPr>
  </w:style>
  <w:style w:type="paragraph" w:customStyle="1" w:styleId="xl98">
    <w:name w:val="xl98"/>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9">
    <w:name w:val="xl99"/>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0">
    <w:name w:val="xl100"/>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1">
    <w:name w:val="xl101"/>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2">
    <w:name w:val="xl102"/>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3">
    <w:name w:val="xl103"/>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4">
    <w:name w:val="xl104"/>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6">
    <w:name w:val="xl106"/>
    <w:basedOn w:val="a"/>
    <w:rsid w:val="00E1453E"/>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7">
    <w:name w:val="xl107"/>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08">
    <w:name w:val="xl108"/>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9">
    <w:name w:val="xl109"/>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0">
    <w:name w:val="xl110"/>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E1453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Helv" w:eastAsia="Times New Roman" w:hAnsi="Helv" w:cs="Times New Roman"/>
      <w:sz w:val="24"/>
      <w:szCs w:val="24"/>
      <w:lang w:eastAsia="ru-RU"/>
    </w:rPr>
  </w:style>
  <w:style w:type="paragraph" w:customStyle="1" w:styleId="xl112">
    <w:name w:val="xl112"/>
    <w:basedOn w:val="a"/>
    <w:rsid w:val="00E1453E"/>
    <w:pPr>
      <w:pBdr>
        <w:left w:val="single" w:sz="4" w:space="0" w:color="000000"/>
        <w:bottom w:val="single" w:sz="4" w:space="0" w:color="000000"/>
        <w:right w:val="single" w:sz="8" w:space="0" w:color="000000"/>
      </w:pBdr>
      <w:spacing w:before="100" w:beforeAutospacing="1" w:after="100" w:afterAutospacing="1" w:line="240" w:lineRule="auto"/>
    </w:pPr>
    <w:rPr>
      <w:rFonts w:ascii="Arial" w:eastAsia="Times New Roman" w:hAnsi="Arial" w:cs="Arial"/>
      <w:sz w:val="16"/>
      <w:szCs w:val="16"/>
      <w:lang w:eastAsia="ru-RU"/>
    </w:rPr>
  </w:style>
  <w:style w:type="paragraph" w:customStyle="1" w:styleId="xl113">
    <w:name w:val="xl113"/>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rsid w:val="00E1453E"/>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115">
    <w:name w:val="xl115"/>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12">
    <w:name w:val="Заголовок 3 Знак1"/>
    <w:basedOn w:val="a0"/>
    <w:uiPriority w:val="9"/>
    <w:semiHidden/>
    <w:rsid w:val="00E1453E"/>
    <w:rPr>
      <w:rFonts w:ascii="Cambria" w:eastAsia="Times New Roman" w:hAnsi="Cambria" w:cs="Times New Roman"/>
      <w:b/>
      <w:bCs/>
      <w:color w:val="4F81BD"/>
      <w:sz w:val="24"/>
      <w:szCs w:val="24"/>
    </w:rPr>
  </w:style>
  <w:style w:type="character" w:customStyle="1" w:styleId="410">
    <w:name w:val="Заголовок 4 Знак1"/>
    <w:basedOn w:val="a0"/>
    <w:uiPriority w:val="9"/>
    <w:semiHidden/>
    <w:rsid w:val="00E1453E"/>
    <w:rPr>
      <w:rFonts w:ascii="Cambria" w:eastAsia="Times New Roman" w:hAnsi="Cambria" w:cs="Times New Roman"/>
      <w:b/>
      <w:bCs/>
      <w:i/>
      <w:iCs/>
      <w:color w:val="4F81BD"/>
      <w:sz w:val="24"/>
      <w:szCs w:val="24"/>
    </w:rPr>
  </w:style>
  <w:style w:type="character" w:customStyle="1" w:styleId="510">
    <w:name w:val="Заголовок 5 Знак1"/>
    <w:basedOn w:val="a0"/>
    <w:uiPriority w:val="9"/>
    <w:semiHidden/>
    <w:rsid w:val="00E1453E"/>
    <w:rPr>
      <w:rFonts w:ascii="Cambria" w:eastAsia="Times New Roman" w:hAnsi="Cambria" w:cs="Times New Roman"/>
      <w:color w:val="243F60"/>
      <w:sz w:val="24"/>
      <w:szCs w:val="24"/>
    </w:rPr>
  </w:style>
  <w:style w:type="table" w:styleId="aa">
    <w:name w:val="Table Grid"/>
    <w:basedOn w:val="a1"/>
    <w:uiPriority w:val="59"/>
    <w:rsid w:val="00E145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1453E"/>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semiHidden/>
    <w:unhideWhenUsed/>
    <w:qFormat/>
    <w:rsid w:val="00E1453E"/>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E1453E"/>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styleId="4">
    <w:name w:val="heading 4"/>
    <w:basedOn w:val="a"/>
    <w:next w:val="a"/>
    <w:link w:val="40"/>
    <w:semiHidden/>
    <w:unhideWhenUsed/>
    <w:qFormat/>
    <w:rsid w:val="00E1453E"/>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styleId="5">
    <w:name w:val="heading 5"/>
    <w:basedOn w:val="a"/>
    <w:next w:val="a"/>
    <w:link w:val="50"/>
    <w:uiPriority w:val="9"/>
    <w:semiHidden/>
    <w:unhideWhenUsed/>
    <w:qFormat/>
    <w:rsid w:val="00E1453E"/>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
    <w:next w:val="a"/>
    <w:link w:val="60"/>
    <w:semiHidden/>
    <w:unhideWhenUsed/>
    <w:qFormat/>
    <w:rsid w:val="00E1453E"/>
    <w:pPr>
      <w:spacing w:before="240" w:after="60" w:line="240" w:lineRule="auto"/>
      <w:outlineLvl w:val="5"/>
    </w:pPr>
    <w:rPr>
      <w:rFonts w:ascii="Times New Roman" w:eastAsia="Times New Roman"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453E"/>
    <w:rPr>
      <w:rFonts w:ascii="Times New Roman" w:eastAsia="Times New Roman" w:hAnsi="Times New Roman" w:cs="Times New Roman"/>
      <w:sz w:val="28"/>
      <w:szCs w:val="20"/>
      <w:lang w:eastAsia="ru-RU"/>
    </w:rPr>
  </w:style>
  <w:style w:type="character" w:customStyle="1" w:styleId="20">
    <w:name w:val="Заголовок 2 Знак"/>
    <w:basedOn w:val="a0"/>
    <w:link w:val="2"/>
    <w:semiHidden/>
    <w:rsid w:val="00E1453E"/>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E1453E"/>
    <w:rPr>
      <w:rFonts w:ascii="Cambria" w:eastAsia="Times New Roman" w:hAnsi="Cambria" w:cs="Times New Roman"/>
      <w:b/>
      <w:bCs/>
      <w:color w:val="4F81BD"/>
      <w:sz w:val="24"/>
      <w:szCs w:val="24"/>
      <w:lang w:eastAsia="ru-RU"/>
    </w:rPr>
  </w:style>
  <w:style w:type="character" w:customStyle="1" w:styleId="40">
    <w:name w:val="Заголовок 4 Знак"/>
    <w:basedOn w:val="a0"/>
    <w:link w:val="4"/>
    <w:semiHidden/>
    <w:rsid w:val="00E1453E"/>
    <w:rPr>
      <w:rFonts w:ascii="Cambria" w:eastAsia="Times New Roman" w:hAnsi="Cambria" w:cs="Times New Roman"/>
      <w:b/>
      <w:bCs/>
      <w:i/>
      <w:iCs/>
      <w:color w:val="4F81BD"/>
      <w:sz w:val="24"/>
      <w:szCs w:val="24"/>
      <w:lang w:eastAsia="ru-RU"/>
    </w:rPr>
  </w:style>
  <w:style w:type="character" w:customStyle="1" w:styleId="50">
    <w:name w:val="Заголовок 5 Знак"/>
    <w:basedOn w:val="a0"/>
    <w:link w:val="5"/>
    <w:uiPriority w:val="9"/>
    <w:semiHidden/>
    <w:rsid w:val="00E1453E"/>
    <w:rPr>
      <w:rFonts w:ascii="Cambria" w:eastAsia="Times New Roman" w:hAnsi="Cambria" w:cs="Times New Roman"/>
      <w:color w:val="243F60"/>
      <w:sz w:val="24"/>
      <w:szCs w:val="24"/>
      <w:lang w:eastAsia="ru-RU"/>
    </w:rPr>
  </w:style>
  <w:style w:type="character" w:customStyle="1" w:styleId="60">
    <w:name w:val="Заголовок 6 Знак"/>
    <w:basedOn w:val="a0"/>
    <w:link w:val="6"/>
    <w:semiHidden/>
    <w:rsid w:val="00E1453E"/>
    <w:rPr>
      <w:rFonts w:ascii="Times New Roman" w:eastAsia="Times New Roman" w:hAnsi="Times New Roman" w:cs="Times New Roman"/>
      <w:b/>
      <w:bCs/>
      <w:lang w:eastAsia="ru-RU"/>
    </w:rPr>
  </w:style>
  <w:style w:type="numbering" w:customStyle="1" w:styleId="11">
    <w:name w:val="Нет списка1"/>
    <w:next w:val="a2"/>
    <w:uiPriority w:val="99"/>
    <w:semiHidden/>
    <w:unhideWhenUsed/>
    <w:rsid w:val="00E1453E"/>
  </w:style>
  <w:style w:type="character" w:styleId="a3">
    <w:name w:val="Emphasis"/>
    <w:basedOn w:val="a0"/>
    <w:qFormat/>
    <w:rsid w:val="00E1453E"/>
    <w:rPr>
      <w:i/>
      <w:iCs/>
    </w:rPr>
  </w:style>
  <w:style w:type="paragraph" w:customStyle="1" w:styleId="31">
    <w:name w:val="Заголовок 31"/>
    <w:basedOn w:val="a"/>
    <w:next w:val="a"/>
    <w:semiHidden/>
    <w:unhideWhenUsed/>
    <w:qFormat/>
    <w:rsid w:val="00E1453E"/>
    <w:pPr>
      <w:keepNext/>
      <w:keepLines/>
      <w:spacing w:before="200" w:after="0" w:line="240" w:lineRule="auto"/>
      <w:outlineLvl w:val="2"/>
    </w:pPr>
    <w:rPr>
      <w:rFonts w:ascii="Cambria" w:eastAsia="Times New Roman" w:hAnsi="Cambria" w:cs="Times New Roman"/>
      <w:b/>
      <w:bCs/>
      <w:color w:val="4F81BD"/>
      <w:sz w:val="24"/>
      <w:szCs w:val="24"/>
      <w:lang w:eastAsia="ru-RU"/>
    </w:rPr>
  </w:style>
  <w:style w:type="paragraph" w:customStyle="1" w:styleId="41">
    <w:name w:val="Заголовок 41"/>
    <w:basedOn w:val="a"/>
    <w:next w:val="a"/>
    <w:semiHidden/>
    <w:unhideWhenUsed/>
    <w:qFormat/>
    <w:rsid w:val="00E1453E"/>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customStyle="1" w:styleId="51">
    <w:name w:val="Заголовок 51"/>
    <w:basedOn w:val="a"/>
    <w:next w:val="a"/>
    <w:uiPriority w:val="9"/>
    <w:semiHidden/>
    <w:unhideWhenUsed/>
    <w:qFormat/>
    <w:rsid w:val="00E1453E"/>
    <w:pPr>
      <w:keepNext/>
      <w:keepLines/>
      <w:spacing w:before="200" w:after="0" w:line="240" w:lineRule="auto"/>
      <w:outlineLvl w:val="4"/>
    </w:pPr>
    <w:rPr>
      <w:rFonts w:ascii="Cambria" w:eastAsia="Times New Roman" w:hAnsi="Cambria" w:cs="Times New Roman"/>
      <w:color w:val="243F60"/>
      <w:sz w:val="24"/>
      <w:szCs w:val="24"/>
      <w:lang w:eastAsia="ru-RU"/>
    </w:rPr>
  </w:style>
  <w:style w:type="numbering" w:customStyle="1" w:styleId="110">
    <w:name w:val="Нет списка11"/>
    <w:next w:val="a2"/>
    <w:uiPriority w:val="99"/>
    <w:semiHidden/>
    <w:unhideWhenUsed/>
    <w:rsid w:val="00E1453E"/>
  </w:style>
  <w:style w:type="paragraph" w:styleId="a4">
    <w:name w:val="Body Text Indent"/>
    <w:basedOn w:val="a"/>
    <w:link w:val="a5"/>
    <w:rsid w:val="00E1453E"/>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5">
    <w:name w:val="Основной текст с отступом Знак"/>
    <w:basedOn w:val="a0"/>
    <w:link w:val="a4"/>
    <w:rsid w:val="00E1453E"/>
    <w:rPr>
      <w:rFonts w:ascii="Times New Roman" w:eastAsia="Times New Roman" w:hAnsi="Times New Roman" w:cs="Times New Roman"/>
      <w:sz w:val="28"/>
      <w:szCs w:val="20"/>
      <w:lang w:eastAsia="ru-RU"/>
    </w:rPr>
  </w:style>
  <w:style w:type="paragraph" w:customStyle="1" w:styleId="ConsPlusNonformat">
    <w:name w:val="ConsPlusNonformat"/>
    <w:rsid w:val="00E1453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List Paragraph"/>
    <w:basedOn w:val="a"/>
    <w:uiPriority w:val="34"/>
    <w:qFormat/>
    <w:rsid w:val="00E1453E"/>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Body Text"/>
    <w:basedOn w:val="a"/>
    <w:link w:val="a8"/>
    <w:uiPriority w:val="99"/>
    <w:semiHidden/>
    <w:unhideWhenUsed/>
    <w:rsid w:val="00E1453E"/>
    <w:pPr>
      <w:spacing w:after="120"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E1453E"/>
    <w:rPr>
      <w:rFonts w:ascii="Times New Roman" w:eastAsia="Times New Roman" w:hAnsi="Times New Roman" w:cs="Times New Roman"/>
      <w:sz w:val="24"/>
      <w:szCs w:val="24"/>
      <w:lang w:eastAsia="ru-RU"/>
    </w:rPr>
  </w:style>
  <w:style w:type="paragraph" w:styleId="a9">
    <w:name w:val="Normal (Web)"/>
    <w:basedOn w:val="a"/>
    <w:rsid w:val="00E1453E"/>
    <w:pPr>
      <w:spacing w:before="100" w:beforeAutospacing="1" w:after="119"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a"/>
    <w:uiPriority w:val="59"/>
    <w:rsid w:val="00E1453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E1453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semiHidden/>
    <w:rsid w:val="00E1453E"/>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1453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E1453E"/>
    <w:rPr>
      <w:rFonts w:ascii="Times New Roman" w:eastAsia="Times New Roman" w:hAnsi="Times New Roman" w:cs="Times New Roman"/>
      <w:sz w:val="24"/>
      <w:szCs w:val="24"/>
      <w:lang w:eastAsia="ru-RU"/>
    </w:rPr>
  </w:style>
  <w:style w:type="paragraph" w:customStyle="1" w:styleId="310">
    <w:name w:val="Основной текст 31"/>
    <w:basedOn w:val="a"/>
    <w:rsid w:val="00E1453E"/>
    <w:pPr>
      <w:widowControl w:val="0"/>
      <w:suppressAutoHyphens/>
      <w:spacing w:after="0" w:line="240" w:lineRule="auto"/>
      <w:jc w:val="both"/>
    </w:pPr>
    <w:rPr>
      <w:rFonts w:ascii="Times New Roman" w:eastAsia="Lucida Sans Unicode" w:hAnsi="Times New Roman" w:cs="Times New Roman"/>
      <w:sz w:val="28"/>
      <w:szCs w:val="24"/>
      <w:lang w:eastAsia="ru-RU"/>
    </w:rPr>
  </w:style>
  <w:style w:type="character" w:styleId="af">
    <w:name w:val="Strong"/>
    <w:basedOn w:val="a0"/>
    <w:uiPriority w:val="99"/>
    <w:qFormat/>
    <w:rsid w:val="00E1453E"/>
    <w:rPr>
      <w:rFonts w:cs="Times New Roman"/>
      <w:b/>
      <w:bCs/>
    </w:rPr>
  </w:style>
  <w:style w:type="character" w:customStyle="1" w:styleId="61">
    <w:name w:val="Основной текст (6)_"/>
    <w:basedOn w:val="a0"/>
    <w:link w:val="62"/>
    <w:uiPriority w:val="99"/>
    <w:locked/>
    <w:rsid w:val="00E1453E"/>
    <w:rPr>
      <w:spacing w:val="1"/>
      <w:shd w:val="clear" w:color="auto" w:fill="FFFFFF"/>
    </w:rPr>
  </w:style>
  <w:style w:type="paragraph" w:customStyle="1" w:styleId="62">
    <w:name w:val="Основной текст (6)"/>
    <w:basedOn w:val="a"/>
    <w:link w:val="61"/>
    <w:uiPriority w:val="99"/>
    <w:rsid w:val="00E1453E"/>
    <w:pPr>
      <w:widowControl w:val="0"/>
      <w:shd w:val="clear" w:color="auto" w:fill="FFFFFF"/>
      <w:spacing w:before="300" w:after="300" w:line="322" w:lineRule="exact"/>
      <w:jc w:val="both"/>
    </w:pPr>
    <w:rPr>
      <w:spacing w:val="1"/>
      <w:shd w:val="clear" w:color="auto" w:fill="FFFFFF"/>
    </w:rPr>
  </w:style>
  <w:style w:type="character" w:customStyle="1" w:styleId="32">
    <w:name w:val="Основной текст (3)_"/>
    <w:link w:val="33"/>
    <w:uiPriority w:val="99"/>
    <w:rsid w:val="00E1453E"/>
    <w:rPr>
      <w:b/>
      <w:bCs/>
      <w:spacing w:val="-2"/>
      <w:sz w:val="26"/>
      <w:szCs w:val="26"/>
      <w:shd w:val="clear" w:color="auto" w:fill="FFFFFF"/>
    </w:rPr>
  </w:style>
  <w:style w:type="character" w:customStyle="1" w:styleId="52">
    <w:name w:val="Основной текст (5)_"/>
    <w:link w:val="53"/>
    <w:uiPriority w:val="99"/>
    <w:rsid w:val="00E1453E"/>
    <w:rPr>
      <w:b/>
      <w:bCs/>
      <w:i/>
      <w:iCs/>
      <w:spacing w:val="-2"/>
      <w:sz w:val="26"/>
      <w:szCs w:val="26"/>
      <w:shd w:val="clear" w:color="auto" w:fill="FFFFFF"/>
    </w:rPr>
  </w:style>
  <w:style w:type="character" w:customStyle="1" w:styleId="525pt">
    <w:name w:val="Основной текст (5) + 25 pt"/>
    <w:aliases w:val="Не курсив,Интервал 0 pt2"/>
    <w:uiPriority w:val="99"/>
    <w:rsid w:val="00E1453E"/>
    <w:rPr>
      <w:b/>
      <w:bCs/>
      <w:i/>
      <w:iCs/>
      <w:spacing w:val="0"/>
      <w:sz w:val="50"/>
      <w:szCs w:val="50"/>
      <w:shd w:val="clear" w:color="auto" w:fill="FFFFFF"/>
    </w:rPr>
  </w:style>
  <w:style w:type="paragraph" w:customStyle="1" w:styleId="33">
    <w:name w:val="Основной текст (3)"/>
    <w:basedOn w:val="a"/>
    <w:link w:val="32"/>
    <w:uiPriority w:val="99"/>
    <w:rsid w:val="00E1453E"/>
    <w:pPr>
      <w:widowControl w:val="0"/>
      <w:shd w:val="clear" w:color="auto" w:fill="FFFFFF"/>
      <w:spacing w:before="480" w:after="300" w:line="322" w:lineRule="exact"/>
      <w:jc w:val="center"/>
    </w:pPr>
    <w:rPr>
      <w:b/>
      <w:bCs/>
      <w:spacing w:val="-2"/>
      <w:sz w:val="26"/>
      <w:szCs w:val="26"/>
    </w:rPr>
  </w:style>
  <w:style w:type="paragraph" w:customStyle="1" w:styleId="53">
    <w:name w:val="Основной текст (5)"/>
    <w:basedOn w:val="a"/>
    <w:link w:val="52"/>
    <w:uiPriority w:val="99"/>
    <w:rsid w:val="00E1453E"/>
    <w:pPr>
      <w:widowControl w:val="0"/>
      <w:shd w:val="clear" w:color="auto" w:fill="FFFFFF"/>
      <w:spacing w:before="420" w:after="300" w:line="322" w:lineRule="exact"/>
      <w:jc w:val="center"/>
    </w:pPr>
    <w:rPr>
      <w:b/>
      <w:bCs/>
      <w:i/>
      <w:iCs/>
      <w:spacing w:val="-2"/>
      <w:sz w:val="26"/>
      <w:szCs w:val="26"/>
    </w:rPr>
  </w:style>
  <w:style w:type="character" w:customStyle="1" w:styleId="21">
    <w:name w:val="Колонтитул (2)_"/>
    <w:link w:val="22"/>
    <w:uiPriority w:val="99"/>
    <w:rsid w:val="00E1453E"/>
    <w:rPr>
      <w:shd w:val="clear" w:color="auto" w:fill="FFFFFF"/>
    </w:rPr>
  </w:style>
  <w:style w:type="paragraph" w:customStyle="1" w:styleId="22">
    <w:name w:val="Колонтитул (2)"/>
    <w:basedOn w:val="a"/>
    <w:link w:val="21"/>
    <w:uiPriority w:val="99"/>
    <w:rsid w:val="00E1453E"/>
    <w:pPr>
      <w:widowControl w:val="0"/>
      <w:shd w:val="clear" w:color="auto" w:fill="FFFFFF"/>
      <w:spacing w:after="0" w:line="240" w:lineRule="atLeast"/>
    </w:pPr>
  </w:style>
  <w:style w:type="character" w:customStyle="1" w:styleId="13">
    <w:name w:val="Основной текст Знак1"/>
    <w:uiPriority w:val="99"/>
    <w:rsid w:val="00E1453E"/>
    <w:rPr>
      <w:rFonts w:ascii="Times New Roman" w:hAnsi="Times New Roman" w:cs="Times New Roman"/>
      <w:spacing w:val="3"/>
      <w:sz w:val="21"/>
      <w:szCs w:val="21"/>
      <w:u w:val="none"/>
    </w:rPr>
  </w:style>
  <w:style w:type="character" w:customStyle="1" w:styleId="7">
    <w:name w:val="Основной текст (7)_"/>
    <w:link w:val="70"/>
    <w:uiPriority w:val="99"/>
    <w:rsid w:val="00E1453E"/>
    <w:rPr>
      <w:shd w:val="clear" w:color="auto" w:fill="FFFFFF"/>
    </w:rPr>
  </w:style>
  <w:style w:type="character" w:customStyle="1" w:styleId="8">
    <w:name w:val="Основной текст (8)_"/>
    <w:link w:val="80"/>
    <w:uiPriority w:val="99"/>
    <w:rsid w:val="00E1453E"/>
    <w:rPr>
      <w:b/>
      <w:bCs/>
      <w:spacing w:val="2"/>
      <w:sz w:val="19"/>
      <w:szCs w:val="19"/>
      <w:shd w:val="clear" w:color="auto" w:fill="FFFFFF"/>
    </w:rPr>
  </w:style>
  <w:style w:type="paragraph" w:customStyle="1" w:styleId="70">
    <w:name w:val="Основной текст (7)"/>
    <w:basedOn w:val="a"/>
    <w:link w:val="7"/>
    <w:uiPriority w:val="99"/>
    <w:rsid w:val="00E1453E"/>
    <w:pPr>
      <w:widowControl w:val="0"/>
      <w:shd w:val="clear" w:color="auto" w:fill="FFFFFF"/>
      <w:spacing w:after="180" w:line="293" w:lineRule="exact"/>
      <w:jc w:val="right"/>
    </w:pPr>
  </w:style>
  <w:style w:type="paragraph" w:customStyle="1" w:styleId="80">
    <w:name w:val="Основной текст (8)"/>
    <w:basedOn w:val="a"/>
    <w:link w:val="8"/>
    <w:uiPriority w:val="99"/>
    <w:rsid w:val="00E1453E"/>
    <w:pPr>
      <w:widowControl w:val="0"/>
      <w:shd w:val="clear" w:color="auto" w:fill="FFFFFF"/>
      <w:spacing w:before="300" w:after="180" w:line="250" w:lineRule="exact"/>
      <w:jc w:val="center"/>
    </w:pPr>
    <w:rPr>
      <w:b/>
      <w:bCs/>
      <w:spacing w:val="2"/>
      <w:sz w:val="19"/>
      <w:szCs w:val="19"/>
    </w:rPr>
  </w:style>
  <w:style w:type="character" w:styleId="af0">
    <w:name w:val="Hyperlink"/>
    <w:uiPriority w:val="99"/>
    <w:rsid w:val="00E1453E"/>
    <w:rPr>
      <w:color w:val="0066CC"/>
      <w:u w:val="single"/>
    </w:rPr>
  </w:style>
  <w:style w:type="paragraph" w:customStyle="1" w:styleId="formattexttopleveltext">
    <w:name w:val="formattext topleveltext"/>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rsid w:val="00E1453E"/>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f1">
    <w:name w:val="Balloon Text"/>
    <w:basedOn w:val="a"/>
    <w:link w:val="af2"/>
    <w:rsid w:val="00E1453E"/>
    <w:pPr>
      <w:spacing w:after="0" w:line="240" w:lineRule="auto"/>
    </w:pPr>
    <w:rPr>
      <w:rFonts w:ascii="Tahoma" w:eastAsia="Times New Roman" w:hAnsi="Tahoma" w:cs="Times New Roman"/>
      <w:sz w:val="16"/>
      <w:szCs w:val="16"/>
      <w:lang w:eastAsia="ru-RU"/>
    </w:rPr>
  </w:style>
  <w:style w:type="character" w:customStyle="1" w:styleId="af2">
    <w:name w:val="Текст выноски Знак"/>
    <w:basedOn w:val="a0"/>
    <w:link w:val="af1"/>
    <w:rsid w:val="00E1453E"/>
    <w:rPr>
      <w:rFonts w:ascii="Tahoma" w:eastAsia="Times New Roman" w:hAnsi="Tahoma" w:cs="Times New Roman"/>
      <w:sz w:val="16"/>
      <w:szCs w:val="16"/>
      <w:lang w:eastAsia="ru-RU"/>
    </w:rPr>
  </w:style>
  <w:style w:type="numbering" w:customStyle="1" w:styleId="111">
    <w:name w:val="Нет списка111"/>
    <w:next w:val="a2"/>
    <w:semiHidden/>
    <w:rsid w:val="00E1453E"/>
  </w:style>
  <w:style w:type="character" w:customStyle="1" w:styleId="23">
    <w:name w:val="Основной текст (2)_"/>
    <w:link w:val="24"/>
    <w:rsid w:val="00E1453E"/>
    <w:rPr>
      <w:sz w:val="19"/>
      <w:szCs w:val="19"/>
      <w:shd w:val="clear" w:color="auto" w:fill="FFFFFF"/>
    </w:rPr>
  </w:style>
  <w:style w:type="paragraph" w:customStyle="1" w:styleId="24">
    <w:name w:val="Основной текст (2)"/>
    <w:basedOn w:val="a"/>
    <w:link w:val="23"/>
    <w:rsid w:val="00E1453E"/>
    <w:pPr>
      <w:widowControl w:val="0"/>
      <w:shd w:val="clear" w:color="auto" w:fill="FFFFFF"/>
      <w:spacing w:after="0" w:line="228" w:lineRule="exact"/>
      <w:ind w:hanging="360"/>
      <w:jc w:val="both"/>
    </w:pPr>
    <w:rPr>
      <w:sz w:val="19"/>
      <w:szCs w:val="19"/>
      <w:shd w:val="clear" w:color="auto" w:fill="FFFFFF"/>
    </w:rPr>
  </w:style>
  <w:style w:type="numbering" w:customStyle="1" w:styleId="1111">
    <w:name w:val="Нет списка1111"/>
    <w:next w:val="a2"/>
    <w:uiPriority w:val="99"/>
    <w:semiHidden/>
    <w:unhideWhenUsed/>
    <w:rsid w:val="00E1453E"/>
  </w:style>
  <w:style w:type="paragraph" w:styleId="af3">
    <w:name w:val="No Spacing"/>
    <w:qFormat/>
    <w:rsid w:val="00E1453E"/>
    <w:pPr>
      <w:spacing w:after="0" w:line="240" w:lineRule="auto"/>
    </w:pPr>
    <w:rPr>
      <w:rFonts w:ascii="Calibri" w:eastAsia="Times New Roman" w:hAnsi="Calibri" w:cs="Calibri"/>
    </w:rPr>
  </w:style>
  <w:style w:type="paragraph" w:customStyle="1" w:styleId="311">
    <w:name w:val="Основной текст с отступом 31"/>
    <w:basedOn w:val="a"/>
    <w:rsid w:val="00E1453E"/>
    <w:pPr>
      <w:widowControl w:val="0"/>
      <w:suppressAutoHyphens/>
      <w:overflowPunct w:val="0"/>
      <w:autoSpaceDE w:val="0"/>
      <w:spacing w:after="0" w:line="240" w:lineRule="auto"/>
      <w:ind w:firstLine="720"/>
      <w:jc w:val="both"/>
    </w:pPr>
    <w:rPr>
      <w:rFonts w:ascii="Times New Roman" w:eastAsia="Lucida Sans Unicode" w:hAnsi="Times New Roman" w:cs="Times New Roman"/>
      <w:b/>
      <w:sz w:val="28"/>
      <w:szCs w:val="20"/>
      <w:lang w:eastAsia="ru-RU"/>
    </w:rPr>
  </w:style>
  <w:style w:type="character" w:customStyle="1" w:styleId="apple-converted-space">
    <w:name w:val="apple-converted-space"/>
    <w:rsid w:val="00E1453E"/>
  </w:style>
  <w:style w:type="paragraph" w:customStyle="1" w:styleId="p5">
    <w:name w:val="p5"/>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E1453E"/>
  </w:style>
  <w:style w:type="numbering" w:customStyle="1" w:styleId="25">
    <w:name w:val="Нет списка2"/>
    <w:next w:val="a2"/>
    <w:uiPriority w:val="99"/>
    <w:semiHidden/>
    <w:unhideWhenUsed/>
    <w:rsid w:val="00E1453E"/>
  </w:style>
  <w:style w:type="numbering" w:customStyle="1" w:styleId="11111">
    <w:name w:val="Нет списка11111"/>
    <w:next w:val="a2"/>
    <w:uiPriority w:val="99"/>
    <w:semiHidden/>
    <w:unhideWhenUsed/>
    <w:rsid w:val="00E1453E"/>
  </w:style>
  <w:style w:type="character" w:styleId="af4">
    <w:name w:val="FollowedHyperlink"/>
    <w:uiPriority w:val="99"/>
    <w:unhideWhenUsed/>
    <w:rsid w:val="00E1453E"/>
    <w:rPr>
      <w:color w:val="800080"/>
      <w:u w:val="single"/>
    </w:rPr>
  </w:style>
  <w:style w:type="paragraph" w:customStyle="1" w:styleId="msonospacing0">
    <w:name w:val="msonospacing"/>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E1453E"/>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76">
    <w:name w:val="xl76"/>
    <w:basedOn w:val="a"/>
    <w:rsid w:val="00E1453E"/>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7">
    <w:name w:val="xl77"/>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79">
    <w:name w:val="xl79"/>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0">
    <w:name w:val="xl80"/>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1">
    <w:name w:val="xl81"/>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82">
    <w:name w:val="xl82"/>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3">
    <w:name w:val="xl83"/>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4">
    <w:name w:val="xl84"/>
    <w:basedOn w:val="a"/>
    <w:rsid w:val="00E1453E"/>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5">
    <w:name w:val="xl85"/>
    <w:basedOn w:val="a"/>
    <w:rsid w:val="00E1453E"/>
    <w:pP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86">
    <w:name w:val="xl86"/>
    <w:basedOn w:val="a"/>
    <w:rsid w:val="00E1453E"/>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7">
    <w:name w:val="xl87"/>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9">
    <w:name w:val="xl89"/>
    <w:basedOn w:val="a"/>
    <w:rsid w:val="00E1453E"/>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91">
    <w:name w:val="xl91"/>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92">
    <w:name w:val="xl92"/>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sz w:val="24"/>
      <w:szCs w:val="24"/>
      <w:lang w:eastAsia="ru-RU"/>
    </w:rPr>
  </w:style>
  <w:style w:type="paragraph" w:customStyle="1" w:styleId="xl93">
    <w:name w:val="xl93"/>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4">
    <w:name w:val="xl94"/>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ru-RU"/>
    </w:rPr>
  </w:style>
  <w:style w:type="paragraph" w:customStyle="1" w:styleId="xl95">
    <w:name w:val="xl95"/>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6">
    <w:name w:val="xl96"/>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97">
    <w:name w:val="xl97"/>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8"/>
      <w:szCs w:val="18"/>
      <w:lang w:eastAsia="ru-RU"/>
    </w:rPr>
  </w:style>
  <w:style w:type="paragraph" w:customStyle="1" w:styleId="xl98">
    <w:name w:val="xl98"/>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9">
    <w:name w:val="xl99"/>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0">
    <w:name w:val="xl100"/>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1">
    <w:name w:val="xl101"/>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2">
    <w:name w:val="xl102"/>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03">
    <w:name w:val="xl103"/>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4">
    <w:name w:val="xl104"/>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6">
    <w:name w:val="xl106"/>
    <w:basedOn w:val="a"/>
    <w:rsid w:val="00E1453E"/>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7">
    <w:name w:val="xl107"/>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08">
    <w:name w:val="xl108"/>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09">
    <w:name w:val="xl109"/>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0">
    <w:name w:val="xl110"/>
    <w:basedOn w:val="a"/>
    <w:rsid w:val="00E145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E1453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Helv" w:eastAsia="Times New Roman" w:hAnsi="Helv" w:cs="Times New Roman"/>
      <w:sz w:val="24"/>
      <w:szCs w:val="24"/>
      <w:lang w:eastAsia="ru-RU"/>
    </w:rPr>
  </w:style>
  <w:style w:type="paragraph" w:customStyle="1" w:styleId="xl112">
    <w:name w:val="xl112"/>
    <w:basedOn w:val="a"/>
    <w:rsid w:val="00E1453E"/>
    <w:pPr>
      <w:pBdr>
        <w:left w:val="single" w:sz="4" w:space="0" w:color="000000"/>
        <w:bottom w:val="single" w:sz="4" w:space="0" w:color="000000"/>
        <w:right w:val="single" w:sz="8" w:space="0" w:color="000000"/>
      </w:pBdr>
      <w:spacing w:before="100" w:beforeAutospacing="1" w:after="100" w:afterAutospacing="1" w:line="240" w:lineRule="auto"/>
    </w:pPr>
    <w:rPr>
      <w:rFonts w:ascii="Arial" w:eastAsia="Times New Roman" w:hAnsi="Arial" w:cs="Arial"/>
      <w:sz w:val="16"/>
      <w:szCs w:val="16"/>
      <w:lang w:eastAsia="ru-RU"/>
    </w:rPr>
  </w:style>
  <w:style w:type="paragraph" w:customStyle="1" w:styleId="xl113">
    <w:name w:val="xl113"/>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rsid w:val="00E1453E"/>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115">
    <w:name w:val="xl115"/>
    <w:basedOn w:val="a"/>
    <w:rsid w:val="00E145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12">
    <w:name w:val="Заголовок 3 Знак1"/>
    <w:basedOn w:val="a0"/>
    <w:uiPriority w:val="9"/>
    <w:semiHidden/>
    <w:rsid w:val="00E1453E"/>
    <w:rPr>
      <w:rFonts w:ascii="Cambria" w:eastAsia="Times New Roman" w:hAnsi="Cambria" w:cs="Times New Roman"/>
      <w:b/>
      <w:bCs/>
      <w:color w:val="4F81BD"/>
      <w:sz w:val="24"/>
      <w:szCs w:val="24"/>
    </w:rPr>
  </w:style>
  <w:style w:type="character" w:customStyle="1" w:styleId="410">
    <w:name w:val="Заголовок 4 Знак1"/>
    <w:basedOn w:val="a0"/>
    <w:uiPriority w:val="9"/>
    <w:semiHidden/>
    <w:rsid w:val="00E1453E"/>
    <w:rPr>
      <w:rFonts w:ascii="Cambria" w:eastAsia="Times New Roman" w:hAnsi="Cambria" w:cs="Times New Roman"/>
      <w:b/>
      <w:bCs/>
      <w:i/>
      <w:iCs/>
      <w:color w:val="4F81BD"/>
      <w:sz w:val="24"/>
      <w:szCs w:val="24"/>
    </w:rPr>
  </w:style>
  <w:style w:type="character" w:customStyle="1" w:styleId="510">
    <w:name w:val="Заголовок 5 Знак1"/>
    <w:basedOn w:val="a0"/>
    <w:uiPriority w:val="9"/>
    <w:semiHidden/>
    <w:rsid w:val="00E1453E"/>
    <w:rPr>
      <w:rFonts w:ascii="Cambria" w:eastAsia="Times New Roman" w:hAnsi="Cambria" w:cs="Times New Roman"/>
      <w:color w:val="243F60"/>
      <w:sz w:val="24"/>
      <w:szCs w:val="24"/>
    </w:rPr>
  </w:style>
  <w:style w:type="table" w:styleId="aa">
    <w:name w:val="Table Grid"/>
    <w:basedOn w:val="a1"/>
    <w:uiPriority w:val="59"/>
    <w:rsid w:val="00E145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4218</Words>
  <Characters>24044</Characters>
  <Application>Microsoft Office Word</Application>
  <DocSecurity>0</DocSecurity>
  <Lines>200</Lines>
  <Paragraphs>56</Paragraphs>
  <ScaleCrop>false</ScaleCrop>
  <Company>SPecialiST RePack</Company>
  <LinksUpToDate>false</LinksUpToDate>
  <CharactersWithSpaces>28206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2020-04-08T08:28:00Z</dcterms:created>
  <dcterms:modified xsi:type="dcterms:W3CDTF">2020-04-08T08:28:00Z</dcterms:modified>
</cp:coreProperties>
</file>